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B" w:rsidRDefault="00262C3B">
      <w:pPr>
        <w:rPr>
          <w:bCs/>
          <w:iCs/>
          <w:sz w:val="28"/>
          <w:szCs w:val="28"/>
        </w:rPr>
      </w:pPr>
      <w:bookmarkStart w:id="0" w:name="_GoBack"/>
      <w:r>
        <w:rPr>
          <w:bCs/>
          <w:iCs/>
          <w:noProof/>
          <w:sz w:val="28"/>
          <w:szCs w:val="28"/>
        </w:rPr>
        <w:drawing>
          <wp:inline distT="0" distB="0" distL="0" distR="0">
            <wp:extent cx="6171778" cy="69246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778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2C3B" w:rsidRDefault="00262C3B" w:rsidP="00262C3B">
      <w:pPr>
        <w:spacing w:line="288" w:lineRule="auto"/>
        <w:jc w:val="center"/>
        <w:rPr>
          <w:b/>
          <w:bCs/>
          <w:iCs/>
          <w:sz w:val="28"/>
          <w:szCs w:val="28"/>
        </w:rPr>
      </w:pPr>
    </w:p>
    <w:p w:rsidR="00262C3B" w:rsidRDefault="00262C3B" w:rsidP="00262C3B">
      <w:pPr>
        <w:spacing w:line="288" w:lineRule="auto"/>
        <w:jc w:val="center"/>
        <w:rPr>
          <w:b/>
          <w:bCs/>
          <w:iCs/>
          <w:sz w:val="28"/>
          <w:szCs w:val="28"/>
        </w:rPr>
      </w:pPr>
    </w:p>
    <w:p w:rsidR="00262C3B" w:rsidRDefault="00262C3B" w:rsidP="00262C3B">
      <w:pPr>
        <w:spacing w:line="288" w:lineRule="auto"/>
        <w:jc w:val="center"/>
        <w:rPr>
          <w:b/>
          <w:bCs/>
          <w:iCs/>
          <w:sz w:val="28"/>
          <w:szCs w:val="28"/>
        </w:rPr>
      </w:pPr>
    </w:p>
    <w:p w:rsidR="00262C3B" w:rsidRDefault="00262C3B" w:rsidP="00262C3B">
      <w:pPr>
        <w:spacing w:line="288" w:lineRule="auto"/>
        <w:jc w:val="center"/>
        <w:rPr>
          <w:b/>
          <w:bCs/>
          <w:iCs/>
          <w:sz w:val="28"/>
          <w:szCs w:val="28"/>
        </w:rPr>
      </w:pPr>
    </w:p>
    <w:p w:rsidR="00262C3B" w:rsidRDefault="00262C3B" w:rsidP="00262C3B">
      <w:pPr>
        <w:spacing w:line="288" w:lineRule="auto"/>
        <w:jc w:val="center"/>
        <w:rPr>
          <w:b/>
          <w:bCs/>
          <w:iCs/>
          <w:sz w:val="28"/>
          <w:szCs w:val="28"/>
        </w:rPr>
      </w:pPr>
    </w:p>
    <w:p w:rsidR="00262C3B" w:rsidRDefault="00262C3B" w:rsidP="00262C3B">
      <w:pPr>
        <w:spacing w:line="288" w:lineRule="auto"/>
        <w:jc w:val="center"/>
        <w:rPr>
          <w:b/>
          <w:bCs/>
          <w:iCs/>
          <w:sz w:val="28"/>
          <w:szCs w:val="28"/>
        </w:rPr>
      </w:pPr>
    </w:p>
    <w:p w:rsidR="000E4A20" w:rsidRDefault="000E4A2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proofErr w:type="gramStart"/>
            <w:r w:rsidR="0067683E">
              <w:rPr>
                <w:spacing w:val="-2"/>
                <w:sz w:val="28"/>
              </w:rPr>
              <w:t xml:space="preserve"> .</w:t>
            </w:r>
            <w:proofErr w:type="gramEnd"/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«</w:t>
            </w:r>
            <w:r w:rsidR="00262C3B">
              <w:rPr>
                <w:spacing w:val="-2"/>
                <w:sz w:val="28"/>
              </w:rPr>
              <w:t>Декоративно-прикладное  искусство</w:t>
            </w:r>
            <w:r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262C3B">
              <w:rPr>
                <w:spacing w:val="-2"/>
                <w:sz w:val="28"/>
              </w:rPr>
              <w:t>Декоративно-прикладное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D45EA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581CB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262C3B">
              <w:rPr>
                <w:spacing w:val="-2"/>
                <w:sz w:val="28"/>
              </w:rPr>
              <w:t>Декоративно-прикладное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551AB1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</w:t>
            </w:r>
            <w:r w:rsidR="00D66FA3">
              <w:rPr>
                <w:spacing w:val="-2"/>
                <w:sz w:val="28"/>
              </w:rPr>
              <w:t>№  7 им. А.П. Новикова</w:t>
            </w:r>
            <w:r w:rsidRPr="00EF631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</w:t>
            </w:r>
            <w:r w:rsidR="001726A6">
              <w:rPr>
                <w:spacing w:val="-2"/>
                <w:sz w:val="28"/>
              </w:rPr>
              <w:t>«</w:t>
            </w:r>
            <w:r w:rsidR="00262C3B">
              <w:rPr>
                <w:spacing w:val="-2"/>
                <w:sz w:val="28"/>
              </w:rPr>
              <w:t>Декоративно-прикладное  искусство</w:t>
            </w:r>
            <w:r w:rsidR="001726A6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551AB1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proofErr w:type="gramStart"/>
            <w:r w:rsidR="0067683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262C3B">
              <w:rPr>
                <w:spacing w:val="-2"/>
                <w:sz w:val="28"/>
              </w:rPr>
              <w:t>Декоративно-прикладное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</w:t>
            </w:r>
            <w:proofErr w:type="gramStart"/>
            <w:r w:rsidR="0067683E" w:rsidRPr="00512272">
              <w:rPr>
                <w:spacing w:val="-2"/>
                <w:sz w:val="28"/>
              </w:rPr>
              <w:t>ДОП</w:t>
            </w:r>
            <w:proofErr w:type="gramEnd"/>
            <w:r w:rsidR="0067683E" w:rsidRPr="00512272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262C3B">
              <w:rPr>
                <w:spacing w:val="-2"/>
                <w:sz w:val="28"/>
              </w:rPr>
              <w:t>Декоративно-прикладное  искусство</w:t>
            </w:r>
            <w:r w:rsidR="0046056E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512272" w:rsidRDefault="00512272" w:rsidP="00551AB1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«</w:t>
            </w:r>
            <w:r w:rsidR="00262C3B">
              <w:rPr>
                <w:spacing w:val="-2"/>
                <w:sz w:val="28"/>
              </w:rPr>
              <w:t>Декоративно-прикладное  искусство</w:t>
            </w:r>
            <w:r w:rsidRPr="00512272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proofErr w:type="gramStart"/>
            <w:r w:rsidR="0046056E" w:rsidRPr="00EF631E">
              <w:rPr>
                <w:spacing w:val="-2"/>
                <w:sz w:val="28"/>
              </w:rPr>
              <w:t>ДОП</w:t>
            </w:r>
            <w:proofErr w:type="gramEnd"/>
            <w:r w:rsidR="0046056E" w:rsidRPr="00EF631E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262C3B">
              <w:rPr>
                <w:spacing w:val="-2"/>
                <w:sz w:val="28"/>
              </w:rPr>
              <w:t>Декоративно-прикладное  искусство</w:t>
            </w:r>
            <w:r w:rsidR="0046056E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DC2330" w:rsidP="00512272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373707" w:rsidRDefault="00373707" w:rsidP="0037370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E6F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B63EDA" w:rsidRPr="00B63EDA" w:rsidRDefault="001726A6" w:rsidP="00B63EDA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>) «</w:t>
      </w:r>
      <w:r w:rsidR="00262C3B">
        <w:rPr>
          <w:sz w:val="28"/>
          <w:szCs w:val="28"/>
        </w:rPr>
        <w:t>Декоративно-прикладное  искусство</w:t>
      </w:r>
      <w:r>
        <w:rPr>
          <w:sz w:val="28"/>
          <w:szCs w:val="28"/>
        </w:rPr>
        <w:t xml:space="preserve">»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</w:t>
      </w:r>
      <w:r w:rsidR="00B63EDA">
        <w:rPr>
          <w:sz w:val="28"/>
          <w:szCs w:val="28"/>
        </w:rPr>
        <w:t xml:space="preserve">ыми </w:t>
      </w:r>
      <w:r w:rsidRPr="00C56782">
        <w:rPr>
          <w:sz w:val="28"/>
          <w:szCs w:val="28"/>
        </w:rPr>
        <w:t xml:space="preserve"> дисциплин</w:t>
      </w:r>
      <w:r w:rsidR="00B63EDA">
        <w:rPr>
          <w:sz w:val="28"/>
          <w:szCs w:val="28"/>
        </w:rPr>
        <w:t>ами</w:t>
      </w:r>
      <w:r w:rsidRPr="00C56782">
        <w:rPr>
          <w:sz w:val="28"/>
          <w:szCs w:val="28"/>
        </w:rPr>
        <w:t xml:space="preserve"> </w:t>
      </w:r>
      <w:r w:rsidR="00B63EDA" w:rsidRPr="00B63EDA">
        <w:rPr>
          <w:sz w:val="28"/>
          <w:szCs w:val="28"/>
        </w:rPr>
        <w:t>«Рисунок», «Живоп</w:t>
      </w:r>
      <w:r w:rsidR="003E4017">
        <w:rPr>
          <w:sz w:val="28"/>
          <w:szCs w:val="28"/>
        </w:rPr>
        <w:t>ись»,  «Композиция станковая»</w:t>
      </w:r>
      <w:r w:rsidR="00B63EDA" w:rsidRPr="00B63EDA">
        <w:rPr>
          <w:sz w:val="28"/>
          <w:szCs w:val="28"/>
        </w:rPr>
        <w:t>.</w:t>
      </w:r>
    </w:p>
    <w:p w:rsidR="00C40353" w:rsidRPr="006E26FF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53">
        <w:rPr>
          <w:rFonts w:ascii="Times New Roman" w:hAnsi="Times New Roman" w:cs="Times New Roman"/>
          <w:sz w:val="28"/>
          <w:szCs w:val="28"/>
        </w:rPr>
        <w:t>«</w:t>
      </w:r>
      <w:r w:rsidR="00262C3B">
        <w:rPr>
          <w:rFonts w:ascii="Times New Roman" w:eastAsia="Times New Roman" w:hAnsi="Times New Roman" w:cs="Times New Roman"/>
          <w:sz w:val="28"/>
          <w:szCs w:val="28"/>
        </w:rPr>
        <w:t>Декоративно-прикладное  искусство</w:t>
      </w:r>
      <w:r w:rsidRPr="00D519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6E26FF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 документами: 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1C021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29.12.2012 № 273-ФЗ «Об образовании в РФ»;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1C02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021B">
        <w:rPr>
          <w:rFonts w:ascii="Times New Roman" w:hAnsi="Times New Roman" w:cs="Times New Roman"/>
          <w:sz w:val="28"/>
          <w:szCs w:val="28"/>
        </w:rPr>
        <w:t xml:space="preserve"> РФ от 29.08.2013 № 1008);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09-3242 от 18.11.2015).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</w:t>
      </w:r>
      <w:r w:rsidRPr="001C021B">
        <w:rPr>
          <w:rFonts w:ascii="Times New Roman" w:hAnsi="Times New Roman" w:cs="Times New Roman"/>
          <w:sz w:val="28"/>
          <w:szCs w:val="28"/>
        </w:rPr>
        <w:t xml:space="preserve">«О культуре в Новосибирской области» (Закон НСО  от 7 июля 2007 года № 124-ОЗ, с изменениями на 2 июля 2014 г.);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иску</w:t>
      </w:r>
      <w:proofErr w:type="gramStart"/>
      <w:r w:rsidRPr="001C021B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 xml:space="preserve">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C40353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определению требований к уровню подготовки выпускника детской школы искусств и проведению аттестации детских школ искусств (письмо Минкультуры РФ от 18.05.2004 № 626-06-32);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8"/>
          <w:szCs w:val="28"/>
        </w:rPr>
        <w:t xml:space="preserve">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работы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>. СанПиН 2.4.4.3172-14 (постановление Главного государственного врача РФ от 04.07.2014 № 41);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искусств  </w:t>
      </w:r>
      <w:r w:rsidR="00D66FA3">
        <w:rPr>
          <w:rFonts w:ascii="Times New Roman" w:hAnsi="Times New Roman" w:cs="Times New Roman"/>
          <w:sz w:val="28"/>
          <w:szCs w:val="28"/>
        </w:rPr>
        <w:t>№  7 им. А.П. Новикова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7C1DC5">
        <w:rPr>
          <w:rFonts w:ascii="Times New Roman" w:hAnsi="Times New Roman" w:cs="Times New Roman"/>
          <w:sz w:val="28"/>
          <w:szCs w:val="28"/>
        </w:rPr>
        <w:t xml:space="preserve">№ </w:t>
      </w:r>
      <w:r w:rsidR="00D66FA3" w:rsidRPr="007C1DC5">
        <w:rPr>
          <w:rFonts w:ascii="Times New Roman" w:hAnsi="Times New Roman" w:cs="Times New Roman"/>
          <w:sz w:val="28"/>
          <w:szCs w:val="28"/>
        </w:rPr>
        <w:t>96</w:t>
      </w:r>
      <w:r w:rsidR="00D66FA3">
        <w:rPr>
          <w:rFonts w:ascii="Times New Roman" w:hAnsi="Times New Roman" w:cs="Times New Roman"/>
          <w:sz w:val="28"/>
          <w:szCs w:val="28"/>
        </w:rPr>
        <w:t>64</w:t>
      </w:r>
      <w:r w:rsidR="00D66FA3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D66FA3">
        <w:rPr>
          <w:rFonts w:ascii="Times New Roman" w:hAnsi="Times New Roman" w:cs="Times New Roman"/>
          <w:sz w:val="28"/>
          <w:szCs w:val="28"/>
        </w:rPr>
        <w:t>13.0</w:t>
      </w:r>
      <w:r w:rsidR="00D66FA3" w:rsidRPr="007C1DC5">
        <w:rPr>
          <w:rFonts w:ascii="Times New Roman" w:hAnsi="Times New Roman" w:cs="Times New Roman"/>
          <w:sz w:val="28"/>
          <w:szCs w:val="28"/>
        </w:rPr>
        <w:t>4.2016</w:t>
      </w:r>
      <w:r w:rsidRPr="007C1DC5">
        <w:rPr>
          <w:rFonts w:ascii="Times New Roman" w:hAnsi="Times New Roman" w:cs="Times New Roman"/>
          <w:sz w:val="28"/>
          <w:szCs w:val="28"/>
        </w:rPr>
        <w:t xml:space="preserve">,  </w:t>
      </w:r>
      <w:r w:rsidRPr="001C021B"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C40353" w:rsidRDefault="00C40353" w:rsidP="00C40353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C40353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262C3B">
        <w:rPr>
          <w:sz w:val="28"/>
          <w:szCs w:val="28"/>
        </w:rPr>
        <w:t>Декоративно-прикладное  искусство</w:t>
      </w:r>
      <w:r>
        <w:rPr>
          <w:sz w:val="28"/>
          <w:szCs w:val="28"/>
        </w:rPr>
        <w:t xml:space="preserve">»  </w:t>
      </w:r>
      <w:r w:rsidR="001726A6" w:rsidRPr="00C56782">
        <w:rPr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выявление одаренных детей в области </w:t>
      </w:r>
      <w:r w:rsidR="00CF4D43">
        <w:rPr>
          <w:sz w:val="28"/>
          <w:szCs w:val="28"/>
        </w:rPr>
        <w:t>изобразительного</w:t>
      </w:r>
      <w:r w:rsidRPr="00C56782">
        <w:rPr>
          <w:sz w:val="28"/>
          <w:szCs w:val="28"/>
        </w:rPr>
        <w:t xml:space="preserve">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F4D43">
        <w:rPr>
          <w:sz w:val="28"/>
          <w:szCs w:val="28"/>
        </w:rPr>
        <w:t>приобретение детьми знаний, умений и навыков в области и</w:t>
      </w:r>
      <w:r w:rsidR="00CF4D43" w:rsidRPr="00CF4D43">
        <w:rPr>
          <w:sz w:val="28"/>
          <w:szCs w:val="28"/>
        </w:rPr>
        <w:t>зобразительного  искусства</w:t>
      </w:r>
      <w:r w:rsidRPr="00CF4D43">
        <w:rPr>
          <w:sz w:val="28"/>
          <w:szCs w:val="28"/>
        </w:rPr>
        <w:t>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 w:rsidR="00CF4D43">
        <w:rPr>
          <w:sz w:val="28"/>
          <w:szCs w:val="28"/>
        </w:rPr>
        <w:t>;</w:t>
      </w:r>
      <w:r w:rsidRPr="00C56782">
        <w:rPr>
          <w:sz w:val="28"/>
          <w:szCs w:val="28"/>
        </w:rPr>
        <w:t xml:space="preserve">   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 продвинутого уровня образования  </w:t>
      </w:r>
      <w:r w:rsidRPr="00F30845">
        <w:rPr>
          <w:rStyle w:val="FontStyle16"/>
          <w:sz w:val="28"/>
          <w:szCs w:val="28"/>
        </w:rPr>
        <w:t xml:space="preserve">в области </w:t>
      </w:r>
      <w:r w:rsidR="00CF4D43">
        <w:rPr>
          <w:rStyle w:val="FontStyle16"/>
          <w:sz w:val="28"/>
          <w:szCs w:val="28"/>
        </w:rPr>
        <w:t xml:space="preserve">изобразительного  </w:t>
      </w:r>
      <w:r w:rsidRPr="00F30845">
        <w:rPr>
          <w:rStyle w:val="FontStyle16"/>
          <w:sz w:val="28"/>
          <w:szCs w:val="28"/>
        </w:rPr>
        <w:t>искусства</w:t>
      </w:r>
      <w:r>
        <w:rPr>
          <w:rStyle w:val="FontStyle16"/>
          <w:sz w:val="28"/>
          <w:szCs w:val="28"/>
        </w:rPr>
        <w:t>.</w:t>
      </w:r>
    </w:p>
    <w:p w:rsidR="00310245" w:rsidRPr="00581CBD" w:rsidRDefault="00321531" w:rsidP="00C40353">
      <w:pPr>
        <w:tabs>
          <w:tab w:val="left" w:pos="567"/>
          <w:tab w:val="left" w:pos="955"/>
        </w:tabs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C40353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proofErr w:type="gramStart"/>
      <w:r w:rsidR="00606FB0" w:rsidRPr="00581CBD">
        <w:rPr>
          <w:rStyle w:val="FontStyle16"/>
          <w:sz w:val="28"/>
          <w:szCs w:val="28"/>
        </w:rPr>
        <w:t>ДОП</w:t>
      </w:r>
      <w:proofErr w:type="gramEnd"/>
      <w:r w:rsidR="00606FB0" w:rsidRPr="00581CBD">
        <w:rPr>
          <w:rStyle w:val="FontStyle16"/>
          <w:sz w:val="28"/>
          <w:szCs w:val="28"/>
        </w:rPr>
        <w:t xml:space="preserve"> «</w:t>
      </w:r>
      <w:r w:rsidR="00262C3B">
        <w:rPr>
          <w:spacing w:val="-2"/>
          <w:sz w:val="28"/>
        </w:rPr>
        <w:t>Декоративно-прикладное  искусство</w:t>
      </w:r>
      <w:r w:rsidR="00606FB0" w:rsidRPr="00581CBD">
        <w:rPr>
          <w:rStyle w:val="FontStyle16"/>
          <w:sz w:val="28"/>
          <w:szCs w:val="28"/>
        </w:rPr>
        <w:t xml:space="preserve">» </w:t>
      </w:r>
      <w:r w:rsidR="00B16BFE" w:rsidRPr="00581CBD">
        <w:rPr>
          <w:rStyle w:val="FontStyle16"/>
          <w:sz w:val="28"/>
          <w:szCs w:val="28"/>
        </w:rPr>
        <w:t xml:space="preserve">имеет  </w:t>
      </w:r>
      <w:r w:rsidR="00B16BFE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 w:rsidRPr="00581CBD">
        <w:rPr>
          <w:rStyle w:val="FontStyle16"/>
          <w:sz w:val="28"/>
          <w:szCs w:val="28"/>
        </w:rPr>
        <w:t xml:space="preserve"> и </w:t>
      </w:r>
      <w:r w:rsidR="00606FB0" w:rsidRPr="00581CBD">
        <w:rPr>
          <w:rStyle w:val="FontStyle16"/>
          <w:sz w:val="28"/>
          <w:szCs w:val="28"/>
        </w:rPr>
        <w:t>разработана с учетом</w:t>
      </w:r>
      <w:r w:rsidR="00426DB4" w:rsidRPr="00581CBD">
        <w:rPr>
          <w:rStyle w:val="FontStyle16"/>
          <w:sz w:val="28"/>
          <w:szCs w:val="28"/>
        </w:rPr>
        <w:t xml:space="preserve">  </w:t>
      </w:r>
      <w:proofErr w:type="spellStart"/>
      <w:r w:rsidR="00995189">
        <w:rPr>
          <w:rStyle w:val="FontStyle16"/>
          <w:sz w:val="28"/>
          <w:szCs w:val="28"/>
        </w:rPr>
        <w:t>межпредметных</w:t>
      </w:r>
      <w:proofErr w:type="spellEnd"/>
      <w:r w:rsidR="00995189">
        <w:rPr>
          <w:rStyle w:val="FontStyle16"/>
          <w:sz w:val="28"/>
          <w:szCs w:val="28"/>
        </w:rPr>
        <w:t xml:space="preserve">  связей, </w:t>
      </w:r>
      <w:r w:rsidR="001D45EA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606FB0" w:rsidRPr="00581CBD">
        <w:rPr>
          <w:rStyle w:val="FontStyle16"/>
          <w:sz w:val="28"/>
          <w:szCs w:val="28"/>
        </w:rPr>
        <w:t xml:space="preserve"> сохранени</w:t>
      </w:r>
      <w:r w:rsidR="001D45EA" w:rsidRPr="00581CBD">
        <w:rPr>
          <w:rStyle w:val="FontStyle16"/>
          <w:sz w:val="28"/>
          <w:szCs w:val="28"/>
        </w:rPr>
        <w:t>ю</w:t>
      </w:r>
      <w:r w:rsidR="00606FB0" w:rsidRPr="00581CBD">
        <w:rPr>
          <w:rStyle w:val="FontStyle16"/>
          <w:sz w:val="28"/>
          <w:szCs w:val="28"/>
        </w:rPr>
        <w:t xml:space="preserve"> </w:t>
      </w:r>
      <w:r w:rsidR="00310245" w:rsidRPr="00581CBD">
        <w:rPr>
          <w:rStyle w:val="FontStyle16"/>
          <w:sz w:val="28"/>
          <w:szCs w:val="28"/>
        </w:rPr>
        <w:t xml:space="preserve"> единства образовательного пространства </w:t>
      </w:r>
      <w:r w:rsidR="0020666B" w:rsidRPr="00581CBD">
        <w:rPr>
          <w:rStyle w:val="FontStyle16"/>
          <w:sz w:val="28"/>
          <w:szCs w:val="28"/>
        </w:rPr>
        <w:t xml:space="preserve">МБУДО ДШИ </w:t>
      </w:r>
      <w:r w:rsidR="00D66FA3">
        <w:rPr>
          <w:rStyle w:val="FontStyle16"/>
          <w:sz w:val="28"/>
          <w:szCs w:val="28"/>
        </w:rPr>
        <w:t>№  7 им. А.П. Новикова</w:t>
      </w:r>
      <w:r w:rsidR="00B9362C" w:rsidRPr="00581CBD">
        <w:rPr>
          <w:rStyle w:val="FontStyle16"/>
          <w:sz w:val="28"/>
          <w:szCs w:val="28"/>
        </w:rPr>
        <w:t>.</w:t>
      </w:r>
    </w:p>
    <w:p w:rsidR="00B16BFE" w:rsidRPr="00B16BFE" w:rsidRDefault="00C40353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1.4. </w:t>
      </w:r>
      <w:proofErr w:type="gramStart"/>
      <w:r w:rsidR="00B16BFE" w:rsidRPr="00B16BFE">
        <w:rPr>
          <w:rStyle w:val="FontStyle16"/>
          <w:sz w:val="28"/>
          <w:szCs w:val="28"/>
        </w:rPr>
        <w:t>ДОП</w:t>
      </w:r>
      <w:proofErr w:type="gramEnd"/>
      <w:r w:rsidR="00B16BFE" w:rsidRPr="00B16BFE">
        <w:rPr>
          <w:rStyle w:val="FontStyle16"/>
          <w:sz w:val="28"/>
          <w:szCs w:val="28"/>
        </w:rPr>
        <w:t xml:space="preserve"> </w:t>
      </w:r>
      <w:r w:rsidR="001726A6">
        <w:rPr>
          <w:rStyle w:val="FontStyle16"/>
          <w:sz w:val="28"/>
          <w:szCs w:val="28"/>
        </w:rPr>
        <w:t>«</w:t>
      </w:r>
      <w:r w:rsidR="00262C3B">
        <w:rPr>
          <w:rStyle w:val="FontStyle16"/>
          <w:sz w:val="28"/>
          <w:szCs w:val="28"/>
        </w:rPr>
        <w:t>Декоративно-прикладное  искусство</w:t>
      </w:r>
      <w:r w:rsidR="001726A6">
        <w:rPr>
          <w:rStyle w:val="FontStyle16"/>
          <w:sz w:val="28"/>
          <w:szCs w:val="28"/>
        </w:rPr>
        <w:t xml:space="preserve">» </w:t>
      </w:r>
      <w:r w:rsidR="00B16BFE" w:rsidRPr="00B16BFE">
        <w:rPr>
          <w:rStyle w:val="FontStyle16"/>
          <w:sz w:val="28"/>
          <w:szCs w:val="28"/>
        </w:rPr>
        <w:t xml:space="preserve">обеспечивает освоение </w:t>
      </w:r>
      <w:r w:rsidR="00B16BFE" w:rsidRPr="001726A6">
        <w:rPr>
          <w:rStyle w:val="FontStyle16"/>
          <w:b/>
          <w:i/>
          <w:sz w:val="28"/>
          <w:szCs w:val="28"/>
        </w:rPr>
        <w:t>базового уровня</w:t>
      </w:r>
      <w:r w:rsidR="00B16BFE"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="00CF4D43">
        <w:rPr>
          <w:rStyle w:val="FontStyle16"/>
          <w:sz w:val="28"/>
          <w:szCs w:val="28"/>
        </w:rPr>
        <w:t>владения  умениями  и  навыками  в  области  изобразительного  творчества.</w:t>
      </w:r>
      <w:r w:rsidR="00B16BFE"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proofErr w:type="gramStart"/>
      <w:r w:rsidR="00B16BFE" w:rsidRPr="00B16BFE">
        <w:rPr>
          <w:rStyle w:val="FontStyle16"/>
          <w:sz w:val="28"/>
          <w:szCs w:val="28"/>
        </w:rPr>
        <w:t xml:space="preserve">Основной  задачей  данного уровня обучения является вовлечение учащихся  в  процесс  </w:t>
      </w:r>
      <w:r w:rsidR="00CF4D43">
        <w:rPr>
          <w:rStyle w:val="FontStyle16"/>
          <w:sz w:val="28"/>
          <w:szCs w:val="28"/>
        </w:rPr>
        <w:t xml:space="preserve">художественного  </w:t>
      </w:r>
      <w:r w:rsidR="00B16BFE" w:rsidRPr="00B16BFE">
        <w:rPr>
          <w:rStyle w:val="FontStyle16"/>
          <w:sz w:val="28"/>
          <w:szCs w:val="28"/>
        </w:rPr>
        <w:t xml:space="preserve">творчества, </w:t>
      </w:r>
      <w:r w:rsidR="00B16BFE" w:rsidRPr="00B16BFE">
        <w:rPr>
          <w:rStyle w:val="FontStyle16"/>
          <w:sz w:val="28"/>
          <w:szCs w:val="28"/>
        </w:rPr>
        <w:lastRenderedPageBreak/>
        <w:t>приносящий  радость общения с прекрасным и  ощущение  собственной  значимости. </w:t>
      </w:r>
      <w:proofErr w:type="gramEnd"/>
    </w:p>
    <w:p w:rsidR="00D66FA3" w:rsidRPr="00FF0CE5" w:rsidRDefault="00151F84" w:rsidP="00D66FA3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C40353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. </w:t>
      </w:r>
      <w:r w:rsidRPr="00514452">
        <w:rPr>
          <w:rStyle w:val="FontStyle16"/>
          <w:b/>
          <w:i/>
          <w:sz w:val="28"/>
          <w:szCs w:val="28"/>
        </w:rPr>
        <w:t>Срок освоения</w:t>
      </w:r>
      <w:r w:rsidR="0031069C" w:rsidRPr="00514452">
        <w:rPr>
          <w:rStyle w:val="FontStyle16"/>
          <w:sz w:val="28"/>
          <w:szCs w:val="28"/>
        </w:rPr>
        <w:t xml:space="preserve"> 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262C3B">
        <w:rPr>
          <w:rStyle w:val="FontStyle16"/>
          <w:sz w:val="28"/>
          <w:szCs w:val="28"/>
        </w:rPr>
        <w:t>Декоративно-прикладное  искусство</w:t>
      </w:r>
      <w:r>
        <w:rPr>
          <w:rStyle w:val="FontStyle16"/>
          <w:sz w:val="28"/>
          <w:szCs w:val="28"/>
        </w:rPr>
        <w:t xml:space="preserve">» </w:t>
      </w:r>
      <w:r w:rsidR="00D66FA3" w:rsidRPr="00F313CA">
        <w:rPr>
          <w:rStyle w:val="FontStyle16"/>
          <w:b/>
          <w:i/>
          <w:sz w:val="28"/>
          <w:szCs w:val="28"/>
        </w:rPr>
        <w:t xml:space="preserve">сроком освоения </w:t>
      </w:r>
      <w:r w:rsidR="00833B52">
        <w:rPr>
          <w:rStyle w:val="FontStyle16"/>
          <w:b/>
          <w:i/>
          <w:sz w:val="28"/>
          <w:szCs w:val="28"/>
        </w:rPr>
        <w:t>5</w:t>
      </w:r>
      <w:r w:rsidR="00D66FA3">
        <w:rPr>
          <w:rStyle w:val="FontStyle16"/>
          <w:b/>
          <w:i/>
          <w:sz w:val="28"/>
          <w:szCs w:val="28"/>
        </w:rPr>
        <w:t xml:space="preserve"> (</w:t>
      </w:r>
      <w:r w:rsidR="00833B52">
        <w:rPr>
          <w:rStyle w:val="FontStyle16"/>
          <w:b/>
          <w:i/>
          <w:sz w:val="28"/>
          <w:szCs w:val="28"/>
        </w:rPr>
        <w:t>6</w:t>
      </w:r>
      <w:r w:rsidR="00D66FA3">
        <w:rPr>
          <w:rStyle w:val="FontStyle16"/>
          <w:b/>
          <w:i/>
          <w:sz w:val="28"/>
          <w:szCs w:val="28"/>
        </w:rPr>
        <w:t>) лет</w:t>
      </w:r>
      <w:r w:rsidR="00D66FA3" w:rsidRPr="00F313CA">
        <w:rPr>
          <w:rStyle w:val="FontStyle16"/>
          <w:sz w:val="28"/>
          <w:szCs w:val="28"/>
        </w:rPr>
        <w:t xml:space="preserve"> предназначена для детей, поступающих в ДШИ  </w:t>
      </w:r>
      <w:r w:rsidR="00D66FA3">
        <w:rPr>
          <w:rStyle w:val="FontStyle16"/>
          <w:sz w:val="28"/>
          <w:szCs w:val="28"/>
        </w:rPr>
        <w:t xml:space="preserve">в   возрасте  от </w:t>
      </w:r>
      <w:r w:rsidR="00833B52">
        <w:rPr>
          <w:rStyle w:val="FontStyle16"/>
          <w:sz w:val="28"/>
          <w:szCs w:val="28"/>
        </w:rPr>
        <w:t>9</w:t>
      </w:r>
      <w:r w:rsidR="00D66FA3">
        <w:rPr>
          <w:rStyle w:val="FontStyle16"/>
          <w:sz w:val="28"/>
          <w:szCs w:val="28"/>
        </w:rPr>
        <w:t xml:space="preserve"> до </w:t>
      </w:r>
      <w:r w:rsidR="00833B52">
        <w:rPr>
          <w:rStyle w:val="FontStyle16"/>
          <w:sz w:val="28"/>
          <w:szCs w:val="28"/>
        </w:rPr>
        <w:t>12</w:t>
      </w:r>
      <w:r w:rsidR="00D66FA3">
        <w:rPr>
          <w:rStyle w:val="FontStyle16"/>
          <w:sz w:val="28"/>
          <w:szCs w:val="28"/>
        </w:rPr>
        <w:t xml:space="preserve"> лет, 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составляет </w:t>
      </w:r>
      <w:r w:rsidR="00833B52">
        <w:rPr>
          <w:rFonts w:eastAsia="Geeza Pro"/>
          <w:color w:val="000000"/>
          <w:sz w:val="28"/>
          <w:szCs w:val="28"/>
        </w:rPr>
        <w:t>5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 лет. Для детей, проявивших склонности к продолжению обучения и показавших хорошие результаты на итоговой аттестации </w:t>
      </w:r>
      <w:r w:rsidR="00833B52">
        <w:rPr>
          <w:rFonts w:eastAsia="Geeza Pro"/>
          <w:color w:val="000000"/>
          <w:sz w:val="28"/>
          <w:szCs w:val="28"/>
        </w:rPr>
        <w:t>на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 </w:t>
      </w:r>
      <w:r w:rsidR="00833B52">
        <w:rPr>
          <w:rFonts w:eastAsia="Geeza Pro"/>
          <w:color w:val="000000"/>
          <w:sz w:val="28"/>
          <w:szCs w:val="28"/>
        </w:rPr>
        <w:t>5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 к</w:t>
      </w:r>
      <w:r w:rsidR="00833B52">
        <w:rPr>
          <w:rFonts w:eastAsia="Geeza Pro"/>
          <w:color w:val="000000"/>
          <w:sz w:val="28"/>
          <w:szCs w:val="28"/>
        </w:rPr>
        <w:t>урсе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, срок обучения может быть увеличен на 1 год и составит </w:t>
      </w:r>
      <w:r w:rsidR="00833B52">
        <w:rPr>
          <w:rFonts w:eastAsia="Geeza Pro"/>
          <w:color w:val="000000"/>
          <w:sz w:val="28"/>
          <w:szCs w:val="28"/>
        </w:rPr>
        <w:t>6</w:t>
      </w:r>
      <w:r w:rsidR="00D66FA3" w:rsidRPr="00343753">
        <w:rPr>
          <w:rFonts w:eastAsia="Geeza Pro"/>
          <w:color w:val="000000"/>
          <w:sz w:val="28"/>
          <w:szCs w:val="28"/>
        </w:rPr>
        <w:t xml:space="preserve"> лет.</w:t>
      </w:r>
      <w:r w:rsidR="00D66FA3">
        <w:rPr>
          <w:rFonts w:eastAsia="Geeza Pro"/>
          <w:color w:val="000000"/>
          <w:sz w:val="28"/>
          <w:szCs w:val="28"/>
        </w:rPr>
        <w:t xml:space="preserve"> </w:t>
      </w:r>
      <w:r w:rsidR="00D66FA3">
        <w:rPr>
          <w:sz w:val="28"/>
          <w:szCs w:val="28"/>
        </w:rPr>
        <w:t xml:space="preserve">Вариативность  срока  освоения  </w:t>
      </w:r>
      <w:proofErr w:type="gramStart"/>
      <w:r w:rsidR="00D66FA3">
        <w:rPr>
          <w:sz w:val="28"/>
          <w:szCs w:val="28"/>
        </w:rPr>
        <w:t>ДОП</w:t>
      </w:r>
      <w:proofErr w:type="gramEnd"/>
      <w:r w:rsidR="00D66FA3">
        <w:rPr>
          <w:sz w:val="28"/>
          <w:szCs w:val="28"/>
        </w:rPr>
        <w:t xml:space="preserve">  </w:t>
      </w:r>
      <w:r w:rsidR="00D66FA3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C40353"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262C3B">
        <w:rPr>
          <w:rStyle w:val="FontStyle16"/>
          <w:sz w:val="28"/>
          <w:szCs w:val="28"/>
        </w:rPr>
        <w:t>Декоративно-прикладное  искусство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ДШИ </w:t>
      </w:r>
      <w:r w:rsidR="00D66FA3">
        <w:rPr>
          <w:rStyle w:val="FontStyle16"/>
          <w:sz w:val="28"/>
          <w:szCs w:val="28"/>
        </w:rPr>
        <w:t>№  7 им. А.П. Новикова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</w:t>
      </w:r>
      <w:r w:rsidR="00CF4D43">
        <w:rPr>
          <w:rStyle w:val="FontStyle16"/>
          <w:sz w:val="28"/>
          <w:szCs w:val="28"/>
        </w:rPr>
        <w:t xml:space="preserve"> к занятиям  изобразительным искусством</w:t>
      </w:r>
      <w:r w:rsidRPr="00151F84">
        <w:rPr>
          <w:rStyle w:val="FontStyle16"/>
          <w:sz w:val="28"/>
          <w:szCs w:val="28"/>
        </w:rPr>
        <w:t xml:space="preserve">. Отбор детей проводится в форме </w:t>
      </w:r>
      <w:r w:rsidR="00C40353">
        <w:rPr>
          <w:rStyle w:val="FontStyle16"/>
          <w:sz w:val="28"/>
          <w:szCs w:val="28"/>
        </w:rPr>
        <w:t xml:space="preserve">творческих  заданий  и  </w:t>
      </w:r>
      <w:r w:rsidRPr="00151F84">
        <w:rPr>
          <w:rStyle w:val="FontStyle16"/>
          <w:sz w:val="28"/>
          <w:szCs w:val="28"/>
        </w:rPr>
        <w:t xml:space="preserve">собеседования, позволяющих определить наличие способностей </w:t>
      </w:r>
      <w:r w:rsidR="00C40353">
        <w:rPr>
          <w:rStyle w:val="FontStyle16"/>
          <w:sz w:val="28"/>
          <w:szCs w:val="28"/>
        </w:rPr>
        <w:t>и  интересов  ребенка к изобразительному  творчеству</w:t>
      </w:r>
      <w:r w:rsidRPr="00151F84">
        <w:rPr>
          <w:rStyle w:val="FontStyle16"/>
          <w:sz w:val="28"/>
          <w:szCs w:val="28"/>
        </w:rPr>
        <w:t>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0353">
        <w:rPr>
          <w:sz w:val="28"/>
          <w:szCs w:val="28"/>
        </w:rPr>
        <w:t>7</w:t>
      </w:r>
      <w:r>
        <w:rPr>
          <w:sz w:val="28"/>
          <w:szCs w:val="28"/>
        </w:rPr>
        <w:t xml:space="preserve">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 w:rsidR="003B6D82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262C3B">
        <w:rPr>
          <w:b/>
          <w:sz w:val="28"/>
          <w:szCs w:val="28"/>
        </w:rPr>
        <w:t>Декоративно-прикладное  искусство</w:t>
      </w:r>
      <w:r w:rsidR="00EA4450" w:rsidRPr="00151F84">
        <w:rPr>
          <w:b/>
          <w:sz w:val="28"/>
          <w:szCs w:val="28"/>
        </w:rPr>
        <w:t>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C40353" w:rsidRPr="00D33978" w:rsidRDefault="005A2877" w:rsidP="00C403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262C3B">
        <w:rPr>
          <w:rStyle w:val="FontStyle16"/>
          <w:sz w:val="28"/>
          <w:szCs w:val="28"/>
        </w:rPr>
        <w:t>Декоративно-прикладное  искусство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C40353">
        <w:rPr>
          <w:sz w:val="28"/>
          <w:szCs w:val="28"/>
        </w:rPr>
        <w:t xml:space="preserve"> в предметных областях</w:t>
      </w:r>
      <w:r w:rsidR="00C40353" w:rsidRPr="00D33978">
        <w:rPr>
          <w:sz w:val="28"/>
          <w:szCs w:val="28"/>
        </w:rPr>
        <w:t>:</w:t>
      </w:r>
    </w:p>
    <w:p w:rsidR="00C40353" w:rsidRPr="00882A0B" w:rsidRDefault="00C40353" w:rsidP="00C40353">
      <w:pPr>
        <w:ind w:firstLine="720"/>
        <w:rPr>
          <w:i/>
          <w:sz w:val="28"/>
          <w:szCs w:val="28"/>
          <w:u w:val="single"/>
        </w:rPr>
      </w:pPr>
      <w:r w:rsidRPr="00882A0B">
        <w:rPr>
          <w:i/>
          <w:sz w:val="28"/>
          <w:szCs w:val="28"/>
          <w:u w:val="single"/>
        </w:rPr>
        <w:t>в области художественного творчества: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знания терминологии изобразительного искусства;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996">
        <w:rPr>
          <w:sz w:val="28"/>
          <w:szCs w:val="28"/>
        </w:rPr>
        <w:t xml:space="preserve">умений грамотно </w:t>
      </w:r>
      <w:r>
        <w:rPr>
          <w:sz w:val="28"/>
          <w:szCs w:val="28"/>
        </w:rPr>
        <w:t>изображать с натуры и по памяти предметы (объекты) окружающего мира;</w:t>
      </w:r>
    </w:p>
    <w:p w:rsidR="00882A0B" w:rsidRPr="001B7996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1B7996">
        <w:rPr>
          <w:sz w:val="28"/>
          <w:szCs w:val="28"/>
        </w:rPr>
        <w:t>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B7996">
        <w:rPr>
          <w:sz w:val="28"/>
          <w:szCs w:val="28"/>
        </w:rPr>
        <w:t xml:space="preserve"> создавать  художественный образ </w:t>
      </w:r>
      <w:r>
        <w:rPr>
          <w:sz w:val="28"/>
          <w:szCs w:val="28"/>
        </w:rPr>
        <w:t>на основе решения технических и творческих задач;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работы с подготовительными материалами: этюдами, набросками, эскизами</w:t>
      </w:r>
      <w:r w:rsidRPr="001B7996">
        <w:rPr>
          <w:sz w:val="28"/>
          <w:szCs w:val="28"/>
        </w:rPr>
        <w:t>;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>- навык</w:t>
      </w:r>
      <w:r>
        <w:rPr>
          <w:sz w:val="28"/>
          <w:szCs w:val="28"/>
        </w:rPr>
        <w:t>ов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работ к экспозиции</w:t>
      </w:r>
      <w:r w:rsidRPr="001B7996">
        <w:rPr>
          <w:sz w:val="28"/>
          <w:szCs w:val="28"/>
        </w:rPr>
        <w:t>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82A0B">
        <w:rPr>
          <w:sz w:val="28"/>
          <w:szCs w:val="28"/>
        </w:rPr>
        <w:t>- навыков работы в различных техниках и материалах;</w:t>
      </w:r>
    </w:p>
    <w:p w:rsidR="00C40353" w:rsidRPr="00D33978" w:rsidRDefault="00C40353" w:rsidP="00C40353">
      <w:pPr>
        <w:ind w:firstLine="720"/>
        <w:rPr>
          <w:i/>
          <w:sz w:val="28"/>
          <w:szCs w:val="28"/>
        </w:rPr>
      </w:pPr>
      <w:r w:rsidRPr="001B7996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истории искусств: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82A0B"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882A0B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специальной терминологии в пределах  программы;</w:t>
      </w:r>
    </w:p>
    <w:p w:rsidR="00882A0B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знание особенностей  основных видов,  жанров  и стилей  изобразительного искусства;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этапов разв</w:t>
      </w:r>
      <w:r w:rsidR="00882A0B">
        <w:rPr>
          <w:sz w:val="28"/>
          <w:szCs w:val="28"/>
        </w:rPr>
        <w:t>ития изобразительного искусства.</w:t>
      </w:r>
    </w:p>
    <w:p w:rsidR="00245AAF" w:rsidRDefault="00245AAF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proofErr w:type="gramStart"/>
      <w:r w:rsidR="0075135E">
        <w:rPr>
          <w:rStyle w:val="FontStyle16"/>
          <w:sz w:val="28"/>
          <w:szCs w:val="28"/>
        </w:rPr>
        <w:t>ДОП</w:t>
      </w:r>
      <w:proofErr w:type="gramEnd"/>
      <w:r w:rsidR="0075135E">
        <w:rPr>
          <w:rStyle w:val="FontStyle16"/>
          <w:sz w:val="28"/>
          <w:szCs w:val="28"/>
        </w:rPr>
        <w:t xml:space="preserve"> «</w:t>
      </w:r>
      <w:r w:rsidR="00262C3B">
        <w:rPr>
          <w:rStyle w:val="FontStyle16"/>
          <w:sz w:val="28"/>
          <w:szCs w:val="28"/>
        </w:rPr>
        <w:t>Декоративно-прикладное  искусство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EC763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EC763D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882A0B" w:rsidRDefault="00882A0B" w:rsidP="00882A0B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bookmarkStart w:id="3" w:name="_Toc307513328"/>
      <w:r>
        <w:rPr>
          <w:sz w:val="28"/>
          <w:szCs w:val="28"/>
        </w:rPr>
        <w:t xml:space="preserve">2.2.1. </w:t>
      </w:r>
      <w:r w:rsidR="00DF2147">
        <w:rPr>
          <w:b/>
          <w:i/>
          <w:sz w:val="28"/>
          <w:szCs w:val="28"/>
        </w:rPr>
        <w:t>Декоративно-</w:t>
      </w:r>
      <w:r w:rsidR="001B3BD3">
        <w:rPr>
          <w:b/>
          <w:i/>
          <w:sz w:val="28"/>
          <w:szCs w:val="28"/>
        </w:rPr>
        <w:t>п</w:t>
      </w:r>
      <w:r w:rsidRPr="00AE7387">
        <w:rPr>
          <w:b/>
          <w:i/>
          <w:sz w:val="28"/>
          <w:szCs w:val="28"/>
        </w:rPr>
        <w:t>рикладное</w:t>
      </w:r>
      <w:r>
        <w:rPr>
          <w:b/>
          <w:i/>
          <w:sz w:val="28"/>
          <w:szCs w:val="28"/>
        </w:rPr>
        <w:t xml:space="preserve"> творчество:</w:t>
      </w:r>
    </w:p>
    <w:p w:rsidR="00882A0B" w:rsidRDefault="00882A0B" w:rsidP="00882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знание понятий «декоративно-прикладное искусство», «художественные промыслы»;</w:t>
      </w:r>
    </w:p>
    <w:p w:rsidR="00882A0B" w:rsidRDefault="00882A0B" w:rsidP="0088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 техник декоративно-прикладной деятельности;</w:t>
      </w:r>
    </w:p>
    <w:p w:rsidR="00882A0B" w:rsidRDefault="00882A0B" w:rsidP="00882A0B">
      <w:pPr>
        <w:pStyle w:val="ae"/>
        <w:spacing w:before="0" w:after="0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умение работать с различными материалами;</w:t>
      </w:r>
    </w:p>
    <w:p w:rsidR="00882A0B" w:rsidRDefault="00882A0B" w:rsidP="0088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различных техниках</w:t>
      </w:r>
      <w:r w:rsidR="001B3BD3">
        <w:rPr>
          <w:sz w:val="28"/>
          <w:szCs w:val="28"/>
        </w:rPr>
        <w:t>;</w:t>
      </w:r>
    </w:p>
    <w:p w:rsidR="00882A0B" w:rsidRDefault="00882A0B" w:rsidP="001B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изготавливать и</w:t>
      </w:r>
      <w:r w:rsidR="001B3BD3">
        <w:rPr>
          <w:sz w:val="28"/>
          <w:szCs w:val="28"/>
        </w:rPr>
        <w:t>грушки из различных материалов</w:t>
      </w:r>
      <w:r>
        <w:rPr>
          <w:sz w:val="28"/>
          <w:szCs w:val="28"/>
        </w:rPr>
        <w:t>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2.2.2. </w:t>
      </w:r>
      <w:r>
        <w:rPr>
          <w:b/>
          <w:i/>
          <w:sz w:val="28"/>
          <w:szCs w:val="28"/>
        </w:rPr>
        <w:t>Рисунок: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3C52E0">
        <w:rPr>
          <w:spacing w:val="-1"/>
          <w:sz w:val="28"/>
          <w:szCs w:val="28"/>
          <w:lang w:eastAsia="en-US"/>
        </w:rPr>
        <w:t>знани</w:t>
      </w:r>
      <w:r>
        <w:rPr>
          <w:spacing w:val="-1"/>
          <w:sz w:val="28"/>
          <w:szCs w:val="28"/>
          <w:lang w:eastAsia="en-US"/>
        </w:rPr>
        <w:t>е понятий: «пропорция», «симметрия», «светотень»</w:t>
      </w:r>
      <w:r w:rsidRPr="003C52E0">
        <w:rPr>
          <w:rFonts w:eastAsia="Lucida Grande CY"/>
          <w:sz w:val="28"/>
          <w:szCs w:val="28"/>
          <w:lang w:eastAsia="en-US"/>
        </w:rPr>
        <w:t>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знание законов перспективы;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использования приемов линейной и воздушной перспективы;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последовательно вести длительную постановку;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рисовать по памяти предметы в разных несложных положениях;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навыки владения линией, штрихом, пятном;</w:t>
      </w:r>
    </w:p>
    <w:p w:rsidR="001B3BD3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навыки в выполнении линейного и живописного рисунка</w:t>
      </w:r>
      <w:r w:rsidR="001B3BD3">
        <w:rPr>
          <w:rFonts w:eastAsia="Lucida Grande CY"/>
          <w:sz w:val="28"/>
          <w:szCs w:val="28"/>
          <w:lang w:eastAsia="en-US"/>
        </w:rPr>
        <w:t>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b/>
          <w:i/>
          <w:sz w:val="28"/>
          <w:szCs w:val="28"/>
        </w:rPr>
        <w:t>Живопись: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разнообразных техник живописи;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художественных и эстетических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в использовании основных техник и материалов;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2.2.4</w:t>
      </w:r>
      <w:r w:rsidRPr="004F5AE1"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Композиция станковая: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элементов композиции, закономерностей построения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формы;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работы по композиции.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833B52">
        <w:rPr>
          <w:b/>
          <w:i/>
          <w:sz w:val="28"/>
          <w:szCs w:val="28"/>
        </w:rPr>
        <w:t>История  изобразительного  искусства</w:t>
      </w:r>
      <w:r>
        <w:rPr>
          <w:b/>
          <w:i/>
          <w:sz w:val="28"/>
          <w:szCs w:val="28"/>
        </w:rPr>
        <w:t>:</w:t>
      </w:r>
    </w:p>
    <w:p w:rsidR="00882A0B" w:rsidRPr="00AC02E9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</w:t>
      </w:r>
      <w:r>
        <w:rPr>
          <w:sz w:val="28"/>
          <w:szCs w:val="28"/>
        </w:rPr>
        <w:lastRenderedPageBreak/>
        <w:t xml:space="preserve">художественного вкуса, пробуждение интереса к искусству и деятельности в сфере искусства; 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восприятия художественного образа.</w:t>
      </w:r>
    </w:p>
    <w:p w:rsidR="00882A0B" w:rsidRPr="00597AC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245AAF">
        <w:rPr>
          <w:b/>
          <w:i/>
          <w:sz w:val="28"/>
          <w:szCs w:val="28"/>
        </w:rPr>
        <w:t>Скульптура</w:t>
      </w:r>
      <w:r>
        <w:rPr>
          <w:b/>
          <w:i/>
          <w:sz w:val="28"/>
          <w:szCs w:val="28"/>
        </w:rPr>
        <w:t>: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  <w:proofErr w:type="gramEnd"/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оборудования и пластических материалов;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C567DA">
        <w:rPr>
          <w:sz w:val="28"/>
          <w:szCs w:val="28"/>
        </w:rPr>
        <w:t xml:space="preserve"> наблюдать предмет, анализировать его </w:t>
      </w:r>
      <w:r>
        <w:rPr>
          <w:sz w:val="28"/>
          <w:szCs w:val="28"/>
        </w:rPr>
        <w:t>объем, пропорции, форму;</w:t>
      </w:r>
    </w:p>
    <w:p w:rsidR="00882A0B" w:rsidRPr="00C567DA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технические приемы лепки рельефа и росписи;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конструктивного и пластического способов лепки.</w:t>
      </w:r>
    </w:p>
    <w:p w:rsidR="007A42EB" w:rsidRDefault="007A42EB" w:rsidP="00882A0B">
      <w:pPr>
        <w:ind w:firstLine="708"/>
        <w:jc w:val="both"/>
        <w:rPr>
          <w:sz w:val="28"/>
          <w:szCs w:val="28"/>
        </w:rPr>
      </w:pPr>
    </w:p>
    <w:p w:rsidR="00B63EDA" w:rsidRPr="00551AB1" w:rsidRDefault="00E52C52" w:rsidP="00B63EDA">
      <w:pPr>
        <w:jc w:val="center"/>
        <w:rPr>
          <w:b/>
          <w:sz w:val="28"/>
          <w:szCs w:val="28"/>
        </w:rPr>
      </w:pPr>
      <w:r w:rsidRPr="00E52C52">
        <w:rPr>
          <w:b/>
          <w:sz w:val="28"/>
          <w:szCs w:val="28"/>
        </w:rPr>
        <w:t xml:space="preserve">3. Учебный  план </w:t>
      </w:r>
      <w:r w:rsidR="00C5097B">
        <w:rPr>
          <w:b/>
          <w:sz w:val="28"/>
          <w:szCs w:val="28"/>
        </w:rPr>
        <w:t xml:space="preserve"> </w:t>
      </w:r>
      <w:proofErr w:type="gramStart"/>
      <w:r w:rsidR="00B63EDA" w:rsidRPr="00551AB1">
        <w:rPr>
          <w:b/>
          <w:sz w:val="28"/>
          <w:szCs w:val="28"/>
        </w:rPr>
        <w:t>ДОП</w:t>
      </w:r>
      <w:proofErr w:type="gramEnd"/>
      <w:r w:rsidR="00B63EDA" w:rsidRPr="00551AB1">
        <w:rPr>
          <w:b/>
          <w:sz w:val="28"/>
          <w:szCs w:val="28"/>
        </w:rPr>
        <w:t xml:space="preserve"> «Изобразительное искусство»</w:t>
      </w:r>
    </w:p>
    <w:p w:rsidR="00833B52" w:rsidRPr="00833B52" w:rsidRDefault="00833B52" w:rsidP="00833B52">
      <w:pPr>
        <w:jc w:val="center"/>
        <w:rPr>
          <w:b/>
          <w:sz w:val="28"/>
          <w:szCs w:val="28"/>
        </w:rPr>
      </w:pPr>
      <w:r w:rsidRPr="00833B52">
        <w:rPr>
          <w:b/>
          <w:sz w:val="28"/>
          <w:szCs w:val="28"/>
        </w:rPr>
        <w:t>Срок  обучения 5(6) лет</w:t>
      </w:r>
    </w:p>
    <w:p w:rsidR="00833B52" w:rsidRDefault="00833B52" w:rsidP="00833B52">
      <w:pPr>
        <w:jc w:val="center"/>
        <w:rPr>
          <w:b/>
          <w:i/>
          <w:sz w:val="14"/>
          <w:szCs w:val="14"/>
        </w:rPr>
      </w:pPr>
    </w:p>
    <w:tbl>
      <w:tblPr>
        <w:tblW w:w="95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169"/>
        <w:gridCol w:w="756"/>
        <w:gridCol w:w="756"/>
        <w:gridCol w:w="756"/>
        <w:gridCol w:w="756"/>
        <w:gridCol w:w="756"/>
        <w:gridCol w:w="756"/>
        <w:gridCol w:w="1423"/>
      </w:tblGrid>
      <w:tr w:rsidR="00833B52" w:rsidTr="00833B52">
        <w:trPr>
          <w:trHeight w:val="340"/>
          <w:tblCellSpacing w:w="0" w:type="dxa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предметной области/учебного предмета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Годы обучения (курсы), количество аудиторных часов в неделю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и итоговая аттестация (курсы)</w:t>
            </w: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художественно-творческой подготовки: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Рисунок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Живопись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станковая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</w:t>
            </w: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прикладна</w:t>
            </w:r>
            <w:proofErr w:type="gramStart"/>
            <w:r>
              <w:rPr>
                <w:sz w:val="23"/>
                <w:szCs w:val="23"/>
                <w:lang w:eastAsia="en-US"/>
              </w:rPr>
              <w:t>я(</w:t>
            </w:r>
            <w:proofErr w:type="gramEnd"/>
            <w:r>
              <w:rPr>
                <w:sz w:val="23"/>
                <w:szCs w:val="23"/>
                <w:lang w:eastAsia="en-US"/>
              </w:rPr>
              <w:t>ДПИ)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52" w:rsidRDefault="0035498A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2" w:rsidRDefault="0035498A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историко-теоретической подготовки: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Беседы об искусстве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изобразительного искусства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по выбору: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2,5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33B52" w:rsidTr="00833B52">
        <w:trPr>
          <w:trHeight w:val="495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Компьютерная графика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285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прикладна</w:t>
            </w:r>
            <w:proofErr w:type="gramStart"/>
            <w:r>
              <w:rPr>
                <w:sz w:val="23"/>
                <w:szCs w:val="23"/>
                <w:lang w:eastAsia="en-US"/>
              </w:rPr>
              <w:t>я(</w:t>
            </w:r>
            <w:proofErr w:type="gramEnd"/>
            <w:r>
              <w:rPr>
                <w:sz w:val="23"/>
                <w:szCs w:val="23"/>
                <w:lang w:eastAsia="en-US"/>
              </w:rPr>
              <w:t>ДПИ)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33B52" w:rsidRDefault="00833B52" w:rsidP="00833B5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группу в учебном году две недели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33B52" w:rsidTr="00833B52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B52" w:rsidRDefault="00833B52" w:rsidP="00833B5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Пленэр (Учебная практика)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52" w:rsidRDefault="00833B52" w:rsidP="00833B5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833B52" w:rsidRDefault="00833B52" w:rsidP="00833B52">
      <w:pPr>
        <w:rPr>
          <w:sz w:val="12"/>
          <w:szCs w:val="12"/>
        </w:rPr>
      </w:pPr>
    </w:p>
    <w:p w:rsidR="00833B52" w:rsidRPr="00833B52" w:rsidRDefault="00833B52" w:rsidP="00833B52">
      <w:pPr>
        <w:ind w:firstLine="357"/>
        <w:jc w:val="center"/>
        <w:rPr>
          <w:b/>
          <w:sz w:val="28"/>
          <w:szCs w:val="28"/>
        </w:rPr>
      </w:pPr>
      <w:r w:rsidRPr="00833B52">
        <w:rPr>
          <w:b/>
          <w:sz w:val="28"/>
          <w:szCs w:val="28"/>
        </w:rPr>
        <w:t xml:space="preserve">* Примечания к учебному плану </w:t>
      </w:r>
      <w:proofErr w:type="gramStart"/>
      <w:r w:rsidRPr="00833B52">
        <w:rPr>
          <w:b/>
          <w:sz w:val="28"/>
          <w:szCs w:val="28"/>
        </w:rPr>
        <w:t>ДОП</w:t>
      </w:r>
      <w:proofErr w:type="gramEnd"/>
      <w:r w:rsidRPr="00833B52">
        <w:rPr>
          <w:b/>
          <w:sz w:val="28"/>
          <w:szCs w:val="28"/>
        </w:rPr>
        <w:t xml:space="preserve"> «Изобразительное искусство»</w:t>
      </w:r>
    </w:p>
    <w:p w:rsidR="00833B52" w:rsidRPr="00833B52" w:rsidRDefault="00833B52" w:rsidP="00833B52">
      <w:pPr>
        <w:ind w:firstLine="357"/>
        <w:jc w:val="center"/>
        <w:rPr>
          <w:b/>
          <w:sz w:val="28"/>
          <w:szCs w:val="28"/>
        </w:rPr>
      </w:pPr>
      <w:r w:rsidRPr="00833B52">
        <w:rPr>
          <w:b/>
          <w:sz w:val="28"/>
          <w:szCs w:val="28"/>
        </w:rPr>
        <w:t>со сроком обучения 5 (6) лет</w:t>
      </w:r>
    </w:p>
    <w:p w:rsidR="00833B52" w:rsidRPr="00833B52" w:rsidRDefault="00833B52" w:rsidP="00833B52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>Дополнительная общеразвивающая программа «Изобразительное искусство» сроком освоения 5(6) лет предназначена для детей, поступающих в ДШИ возрасте от 9до 12 лет.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tabs>
          <w:tab w:val="left" w:pos="426"/>
          <w:tab w:val="left" w:pos="709"/>
        </w:tabs>
        <w:ind w:left="0" w:firstLine="357"/>
        <w:jc w:val="both"/>
        <w:rPr>
          <w:sz w:val="28"/>
          <w:szCs w:val="28"/>
        </w:rPr>
      </w:pPr>
      <w:r w:rsidRPr="00833B52">
        <w:rPr>
          <w:sz w:val="28"/>
          <w:szCs w:val="28"/>
        </w:rPr>
        <w:lastRenderedPageBreak/>
        <w:t xml:space="preserve">Выпускники V курса считаются окончившими полный курс образовательного   учреждения по </w:t>
      </w:r>
      <w:proofErr w:type="gramStart"/>
      <w:r w:rsidRPr="00833B52">
        <w:rPr>
          <w:sz w:val="28"/>
          <w:szCs w:val="28"/>
        </w:rPr>
        <w:t>ДОП</w:t>
      </w:r>
      <w:proofErr w:type="gramEnd"/>
      <w:r w:rsidRPr="00833B52">
        <w:rPr>
          <w:sz w:val="28"/>
          <w:szCs w:val="28"/>
        </w:rPr>
        <w:t xml:space="preserve"> «Изобразительное искусство».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833B52">
        <w:rPr>
          <w:rFonts w:ascii="Times New Roman CYR" w:hAnsi="Times New Roman CYR"/>
          <w:sz w:val="28"/>
          <w:szCs w:val="28"/>
        </w:rPr>
        <w:t>На VI курс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 в сфере искусства.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ind w:left="0" w:firstLine="35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>Промежуточная аттестация проводится по итогам каждого полугодия, итоговая аттестация – на  V курсе.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833B52">
        <w:rPr>
          <w:rFonts w:ascii="Times New Roman CYR" w:hAnsi="Times New Roman CYR"/>
          <w:sz w:val="28"/>
          <w:szCs w:val="28"/>
        </w:rPr>
        <w:t xml:space="preserve">Занятия по предметам художественно-творческой и историко-теоретической  подготовки проводятся в мелкогрупповой и групповой форме в составе 4-12 </w:t>
      </w:r>
      <w:proofErr w:type="spellStart"/>
      <w:r w:rsidRPr="00833B52">
        <w:rPr>
          <w:rFonts w:ascii="Times New Roman CYR" w:hAnsi="Times New Roman CYR"/>
          <w:sz w:val="28"/>
          <w:szCs w:val="28"/>
        </w:rPr>
        <w:t>человек</w:t>
      </w:r>
      <w:proofErr w:type="gramStart"/>
      <w:r w:rsidRPr="00833B52">
        <w:rPr>
          <w:rFonts w:ascii="Times New Roman CYR" w:hAnsi="Times New Roman CYR"/>
          <w:sz w:val="28"/>
          <w:szCs w:val="28"/>
        </w:rPr>
        <w:t>.О</w:t>
      </w:r>
      <w:proofErr w:type="gramEnd"/>
      <w:r w:rsidRPr="00833B52">
        <w:rPr>
          <w:rFonts w:ascii="Times New Roman CYR" w:hAnsi="Times New Roman CYR"/>
          <w:sz w:val="28"/>
          <w:szCs w:val="28"/>
        </w:rPr>
        <w:t>бщее</w:t>
      </w:r>
      <w:proofErr w:type="spellEnd"/>
      <w:r w:rsidRPr="00833B52">
        <w:rPr>
          <w:rFonts w:ascii="Times New Roman CYR" w:hAnsi="Times New Roman CYR"/>
          <w:sz w:val="28"/>
          <w:szCs w:val="28"/>
        </w:rPr>
        <w:t xml:space="preserve"> количество групп не должно превышать их числа в пределах установленной нормы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833B52">
        <w:rPr>
          <w:rFonts w:ascii="Times New Roman CYR" w:hAnsi="Times New Roman CYR"/>
          <w:sz w:val="28"/>
          <w:szCs w:val="28"/>
        </w:rPr>
        <w:t>Учебная практика (пленэр) проводится  в течение 2-х недель в летний или осенний период в счет аудиторного учебного времени.</w:t>
      </w:r>
    </w:p>
    <w:p w:rsidR="00833B52" w:rsidRPr="00833B52" w:rsidRDefault="00833B52" w:rsidP="00833B52">
      <w:pPr>
        <w:pStyle w:val="aff"/>
        <w:numPr>
          <w:ilvl w:val="0"/>
          <w:numId w:val="31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833B52">
        <w:rPr>
          <w:rFonts w:ascii="Times New Roman CYR" w:hAnsi="Times New Roman CYR"/>
          <w:sz w:val="28"/>
          <w:szCs w:val="28"/>
        </w:rPr>
        <w:t xml:space="preserve">С целью подготовки обучающихся к конкурсам и творческим мероприятиям, направленным  на совершенствование образовательного процесса, в счет резерва учебного </w:t>
      </w:r>
      <w:proofErr w:type="gramStart"/>
      <w:r w:rsidRPr="00833B52">
        <w:rPr>
          <w:rFonts w:ascii="Times New Roman CYR" w:hAnsi="Times New Roman CYR"/>
          <w:sz w:val="28"/>
          <w:szCs w:val="28"/>
        </w:rPr>
        <w:t>времени</w:t>
      </w:r>
      <w:proofErr w:type="gramEnd"/>
      <w:r w:rsidRPr="00833B52">
        <w:rPr>
          <w:rFonts w:ascii="Times New Roman CYR" w:hAnsi="Times New Roman CYR"/>
          <w:sz w:val="28"/>
          <w:szCs w:val="28"/>
        </w:rPr>
        <w:t xml:space="preserve"> возможно выделение  часов.</w:t>
      </w:r>
    </w:p>
    <w:p w:rsidR="007A42EB" w:rsidRPr="00833B52" w:rsidRDefault="007A42EB" w:rsidP="00833B52">
      <w:pPr>
        <w:pStyle w:val="ConsPlusNormal"/>
        <w:widowControl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FA3" w:rsidRPr="00833B52" w:rsidRDefault="00D66FA3" w:rsidP="00833B52">
      <w:pPr>
        <w:pStyle w:val="ConsPlusNormal"/>
        <w:widowControl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proofErr w:type="gramStart"/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B25A12" w:rsidRPr="006A01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2C3B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Декоративно-прикладное  искусство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ДОП</w:t>
      </w:r>
      <w:proofErr w:type="gramEnd"/>
      <w:r>
        <w:rPr>
          <w:color w:val="000000"/>
          <w:spacing w:val="-2"/>
          <w:sz w:val="28"/>
          <w:szCs w:val="28"/>
        </w:rPr>
        <w:t xml:space="preserve"> «</w:t>
      </w:r>
      <w:r w:rsidR="00262C3B">
        <w:rPr>
          <w:color w:val="000000"/>
          <w:spacing w:val="-2"/>
          <w:sz w:val="28"/>
          <w:szCs w:val="28"/>
        </w:rPr>
        <w:t>Декоративно-прикладное  искусство</w:t>
      </w:r>
      <w:r>
        <w:rPr>
          <w:color w:val="000000"/>
          <w:spacing w:val="-2"/>
          <w:sz w:val="28"/>
          <w:szCs w:val="28"/>
        </w:rPr>
        <w:t xml:space="preserve">»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</w:t>
      </w:r>
      <w:proofErr w:type="gramStart"/>
      <w:r w:rsidRPr="00352902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352902">
        <w:rPr>
          <w:color w:val="000000"/>
          <w:spacing w:val="-2"/>
          <w:sz w:val="28"/>
          <w:szCs w:val="28"/>
        </w:rPr>
        <w:t xml:space="preserve">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В качестве средств текущего контроля могут также использоваться просмотры, участие </w:t>
      </w:r>
      <w:r w:rsidR="007A42EB">
        <w:rPr>
          <w:color w:val="000000"/>
          <w:spacing w:val="-2"/>
          <w:sz w:val="28"/>
          <w:szCs w:val="28"/>
        </w:rPr>
        <w:t xml:space="preserve">учащихся </w:t>
      </w:r>
      <w:r w:rsidRPr="00352902">
        <w:rPr>
          <w:color w:val="000000"/>
          <w:spacing w:val="-2"/>
          <w:sz w:val="28"/>
          <w:szCs w:val="28"/>
        </w:rPr>
        <w:t xml:space="preserve">в </w:t>
      </w:r>
      <w:r w:rsidR="007A42EB">
        <w:rPr>
          <w:color w:val="000000"/>
          <w:spacing w:val="-2"/>
          <w:sz w:val="28"/>
          <w:szCs w:val="28"/>
        </w:rPr>
        <w:t>выставках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 xml:space="preserve">контрольные работы, устные опросы, </w:t>
      </w:r>
      <w:r w:rsidR="007A42EB">
        <w:rPr>
          <w:sz w:val="28"/>
          <w:szCs w:val="28"/>
        </w:rPr>
        <w:t>письменные работы, тестирование</w:t>
      </w:r>
      <w:r w:rsidR="0099738D" w:rsidRPr="00F30845">
        <w:rPr>
          <w:sz w:val="28"/>
          <w:szCs w:val="28"/>
        </w:rPr>
        <w:t>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</w:t>
      </w:r>
      <w:r w:rsidRPr="00352902">
        <w:rPr>
          <w:sz w:val="28"/>
          <w:szCs w:val="28"/>
        </w:rPr>
        <w:lastRenderedPageBreak/>
        <w:t xml:space="preserve">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Присутствие на контрольных уроках комиссии или других преподавателей не обязательно. Приобретённые </w:t>
      </w:r>
      <w:proofErr w:type="gramStart"/>
      <w:r w:rsidRPr="00352902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</w:t>
      </w:r>
      <w:proofErr w:type="gramEnd"/>
      <w:r w:rsidRPr="00352902">
        <w:rPr>
          <w:sz w:val="28"/>
          <w:szCs w:val="28"/>
        </w:rPr>
        <w:t xml:space="preserve"> навыки и умения, усвоенные знания, можно показать на открытом уроке в любое время учебного года.</w:t>
      </w:r>
    </w:p>
    <w:p w:rsidR="009206A1" w:rsidRDefault="00B25A12" w:rsidP="00920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9206A1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тестирования, </w:t>
      </w:r>
      <w:r w:rsidR="007A42EB">
        <w:rPr>
          <w:sz w:val="28"/>
          <w:szCs w:val="28"/>
        </w:rPr>
        <w:t xml:space="preserve">выставок, просмотров,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="000C028E">
        <w:rPr>
          <w:sz w:val="28"/>
          <w:szCs w:val="28"/>
        </w:rPr>
        <w:t xml:space="preserve">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5C6E93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proofErr w:type="gramStart"/>
      <w:r w:rsidRPr="00C018EE">
        <w:rPr>
          <w:sz w:val="28"/>
          <w:szCs w:val="28"/>
        </w:rPr>
        <w:t>ДОП</w:t>
      </w:r>
      <w:proofErr w:type="gramEnd"/>
      <w:r w:rsidRPr="00C018EE">
        <w:rPr>
          <w:sz w:val="28"/>
          <w:szCs w:val="28"/>
        </w:rPr>
        <w:t xml:space="preserve"> «</w:t>
      </w:r>
      <w:r w:rsidR="00262C3B">
        <w:rPr>
          <w:sz w:val="28"/>
          <w:szCs w:val="28"/>
        </w:rPr>
        <w:t>Декоративно-прикладное  искусство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</w:t>
      </w:r>
      <w:r w:rsidR="007A42EB">
        <w:rPr>
          <w:sz w:val="28"/>
          <w:szCs w:val="28"/>
        </w:rPr>
        <w:t>просмотров, выставок</w:t>
      </w:r>
      <w:r w:rsidRPr="00352902">
        <w:rPr>
          <w:sz w:val="28"/>
          <w:szCs w:val="28"/>
        </w:rPr>
        <w:t xml:space="preserve">, творческих </w:t>
      </w:r>
      <w:r w:rsidR="00C36969">
        <w:rPr>
          <w:sz w:val="28"/>
          <w:szCs w:val="28"/>
        </w:rPr>
        <w:t xml:space="preserve">занятий и </w:t>
      </w:r>
      <w:r w:rsidRPr="00352902">
        <w:rPr>
          <w:sz w:val="28"/>
          <w:szCs w:val="28"/>
        </w:rPr>
        <w:t xml:space="preserve">мероприятий, на которых учащиеся должны продемонстрировать достаточный уровень владения знаниями, умениями и навыками в области </w:t>
      </w:r>
      <w:r w:rsidR="00C36969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</w:t>
      </w:r>
      <w:r w:rsidR="0050252C">
        <w:rPr>
          <w:sz w:val="28"/>
          <w:szCs w:val="28"/>
        </w:rPr>
        <w:lastRenderedPageBreak/>
        <w:t>предметам включают  требования к  промежуточной  и  итоговой  аттестации; типовые задания и тесты  по  историко-теоретическим предметам.</w:t>
      </w:r>
    </w:p>
    <w:p w:rsidR="00B33C53" w:rsidRPr="00F30845" w:rsidRDefault="00B33C53" w:rsidP="00C3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</w:t>
      </w:r>
      <w:r w:rsidR="00C36969">
        <w:rPr>
          <w:sz w:val="28"/>
          <w:szCs w:val="28"/>
        </w:rPr>
        <w:t>а  также н</w:t>
      </w:r>
      <w:r w:rsidRPr="00F30845">
        <w:rPr>
          <w:sz w:val="28"/>
          <w:szCs w:val="28"/>
        </w:rPr>
        <w:t xml:space="preserve">аличие кругозора в области </w:t>
      </w:r>
      <w:r w:rsidR="00CF4D43">
        <w:rPr>
          <w:sz w:val="28"/>
          <w:szCs w:val="28"/>
        </w:rPr>
        <w:t xml:space="preserve">изобразительного </w:t>
      </w:r>
      <w:r w:rsidRPr="00F30845">
        <w:rPr>
          <w:sz w:val="28"/>
          <w:szCs w:val="28"/>
        </w:rPr>
        <w:t xml:space="preserve"> искусства и культуры.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ДШИ </w:t>
      </w:r>
      <w:r w:rsidR="00D66FA3">
        <w:rPr>
          <w:rFonts w:eastAsia="Helvetica"/>
          <w:sz w:val="28"/>
          <w:szCs w:val="28"/>
        </w:rPr>
        <w:t>№  7 им. А.П. Новикова</w:t>
      </w:r>
      <w:r>
        <w:rPr>
          <w:rFonts w:eastAsia="Helvetica"/>
          <w:sz w:val="28"/>
          <w:szCs w:val="28"/>
        </w:rPr>
        <w:t xml:space="preserve">. </w:t>
      </w:r>
      <w:proofErr w:type="gramStart"/>
      <w:r w:rsidRPr="00462C88">
        <w:rPr>
          <w:sz w:val="28"/>
          <w:szCs w:val="28"/>
        </w:rPr>
        <w:t>Обучающиеся</w:t>
      </w:r>
      <w:proofErr w:type="gramEnd"/>
      <w:r w:rsidRPr="00462C88">
        <w:rPr>
          <w:sz w:val="28"/>
          <w:szCs w:val="28"/>
        </w:rPr>
        <w:t>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</w:t>
      </w:r>
      <w:r w:rsidR="002B7345">
        <w:rPr>
          <w:sz w:val="28"/>
          <w:szCs w:val="28"/>
        </w:rPr>
        <w:t>,</w:t>
      </w:r>
      <w:r w:rsidRPr="00462C88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дается </w:t>
      </w:r>
      <w:r w:rsidR="005C6E93" w:rsidRPr="00A2794A">
        <w:rPr>
          <w:sz w:val="28"/>
          <w:szCs w:val="28"/>
        </w:rPr>
        <w:t xml:space="preserve">документ   об окончании </w:t>
      </w:r>
      <w:r w:rsidR="005C6E93">
        <w:rPr>
          <w:sz w:val="28"/>
          <w:szCs w:val="28"/>
        </w:rPr>
        <w:t xml:space="preserve"> </w:t>
      </w:r>
      <w:proofErr w:type="gramStart"/>
      <w:r w:rsidR="005C6E93">
        <w:rPr>
          <w:sz w:val="28"/>
          <w:szCs w:val="28"/>
        </w:rPr>
        <w:t>обучения  по  программе</w:t>
      </w:r>
      <w:proofErr w:type="gramEnd"/>
      <w:r w:rsidRPr="00462C88">
        <w:rPr>
          <w:sz w:val="28"/>
          <w:szCs w:val="28"/>
        </w:rPr>
        <w:t>.</w:t>
      </w:r>
    </w:p>
    <w:p w:rsidR="00D06902" w:rsidRPr="00462C88" w:rsidRDefault="00D06902" w:rsidP="00D0690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 xml:space="preserve">и характеристики учащегося по результатам его участия в </w:t>
      </w:r>
      <w:r w:rsidR="00C36969">
        <w:rPr>
          <w:sz w:val="28"/>
          <w:szCs w:val="28"/>
        </w:rPr>
        <w:t xml:space="preserve">выставочной и </w:t>
      </w:r>
      <w:r w:rsidRPr="00462C88">
        <w:rPr>
          <w:sz w:val="28"/>
          <w:szCs w:val="28"/>
        </w:rPr>
        <w:t>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C36969" w:rsidRPr="00C36969" w:rsidRDefault="00D06902" w:rsidP="00C3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262C3B">
        <w:rPr>
          <w:sz w:val="28"/>
          <w:szCs w:val="28"/>
        </w:rPr>
        <w:t>Декоративно-прикладное  искусство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  <w:r w:rsidR="00C36969">
        <w:rPr>
          <w:sz w:val="28"/>
          <w:szCs w:val="28"/>
        </w:rPr>
        <w:t xml:space="preserve"> р</w:t>
      </w:r>
      <w:r w:rsidR="00C36969" w:rsidRPr="00C36969">
        <w:rPr>
          <w:sz w:val="28"/>
          <w:szCs w:val="28"/>
        </w:rPr>
        <w:t>исунок</w:t>
      </w:r>
      <w:r w:rsidR="00C36969">
        <w:rPr>
          <w:sz w:val="28"/>
          <w:szCs w:val="28"/>
        </w:rPr>
        <w:t>, ж</w:t>
      </w:r>
      <w:r w:rsidR="00C36969" w:rsidRPr="00C36969">
        <w:rPr>
          <w:sz w:val="28"/>
          <w:szCs w:val="28"/>
        </w:rPr>
        <w:t>ивопись</w:t>
      </w:r>
      <w:r w:rsidR="00C36969">
        <w:rPr>
          <w:sz w:val="28"/>
          <w:szCs w:val="28"/>
        </w:rPr>
        <w:t>, к</w:t>
      </w:r>
      <w:r w:rsidR="00C36969" w:rsidRPr="00C36969">
        <w:rPr>
          <w:sz w:val="28"/>
          <w:szCs w:val="28"/>
        </w:rPr>
        <w:t>омпозиция станковая</w:t>
      </w:r>
      <w:r w:rsidR="00C36969">
        <w:rPr>
          <w:sz w:val="28"/>
          <w:szCs w:val="28"/>
        </w:rPr>
        <w:t>, д</w:t>
      </w:r>
      <w:r w:rsidR="00C36969" w:rsidRPr="00C36969">
        <w:rPr>
          <w:sz w:val="28"/>
          <w:szCs w:val="28"/>
        </w:rPr>
        <w:t>екоративно-прикладное искусство</w:t>
      </w:r>
      <w:r w:rsidR="00C36969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>
        <w:rPr>
          <w:b/>
          <w:sz w:val="28"/>
          <w:szCs w:val="28"/>
        </w:rPr>
        <w:t xml:space="preserve"> </w:t>
      </w:r>
      <w:r w:rsidR="00317A50">
        <w:rPr>
          <w:b/>
          <w:sz w:val="28"/>
          <w:szCs w:val="28"/>
        </w:rPr>
        <w:t>Критерии оценки  по учебному  предмету  «Живопись»  по годам  обучения</w:t>
      </w:r>
    </w:p>
    <w:p w:rsidR="00317A50" w:rsidRPr="00EE6A5A" w:rsidRDefault="00317A50" w:rsidP="00317A50">
      <w:pPr>
        <w:ind w:firstLine="540"/>
        <w:jc w:val="both"/>
        <w:rPr>
          <w:sz w:val="28"/>
          <w:szCs w:val="28"/>
        </w:rPr>
      </w:pPr>
      <w:r w:rsidRPr="00EE6A5A">
        <w:rPr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317A50" w:rsidRPr="007E35D9" w:rsidRDefault="00317A50" w:rsidP="00317A50">
      <w:pPr>
        <w:ind w:firstLine="540"/>
        <w:rPr>
          <w:sz w:val="28"/>
          <w:szCs w:val="28"/>
        </w:rPr>
      </w:pPr>
      <w:r w:rsidRPr="007E35D9">
        <w:rPr>
          <w:sz w:val="28"/>
          <w:szCs w:val="28"/>
        </w:rPr>
        <w:lastRenderedPageBreak/>
        <w:t>1</w:t>
      </w:r>
      <w:r w:rsidR="00D66FA3">
        <w:rPr>
          <w:sz w:val="28"/>
          <w:szCs w:val="28"/>
        </w:rPr>
        <w:t>-2</w:t>
      </w:r>
      <w:r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изображение в листе;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локальный цвет;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цветовые и  тональные отношения предметов к фону;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основные пропорции и силуэт простых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>грамотно передавать материальность простых гладких и шершавых поверхностей;</w:t>
      </w:r>
    </w:p>
    <w:p w:rsidR="00317A50" w:rsidRPr="007E35D9" w:rsidRDefault="00D66FA3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группу взаимосвязанных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оттенки локального цвета;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цветовые и тональные отношения между предметами;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простых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простых мягких и зеркально-прозрачных поверхностей.</w:t>
      </w:r>
    </w:p>
    <w:p w:rsidR="00317A50" w:rsidRPr="007E35D9" w:rsidRDefault="00D26204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сложные натюрморты;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строить цветовые гармонии;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световоздушную среду и особенности освещения;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предметов в пространстве, плановость;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различных фактур во взаимосвязи;</w:t>
      </w:r>
    </w:p>
    <w:p w:rsidR="00317A50" w:rsidRPr="007E35D9" w:rsidRDefault="00D26204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5-6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сложные натюрморты</w:t>
      </w:r>
      <w:r>
        <w:rPr>
          <w:sz w:val="28"/>
          <w:szCs w:val="28"/>
        </w:rPr>
        <w:t xml:space="preserve"> и фигуру человека</w:t>
      </w:r>
      <w:r w:rsidRPr="007E35D9">
        <w:rPr>
          <w:sz w:val="28"/>
          <w:szCs w:val="28"/>
        </w:rPr>
        <w:t>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строить цветовые гармонии;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нюансы светотеневых отношений;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сложных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сложных гладких и шершавых поверхностей;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С учетом данных критериев выставляются оценки: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5 («отлично») - ставится, если соблюдены и выполнены все критерии;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4 («хорошо») - при условии невыполнения одного-двух пунктов данных критериев;      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3 («удовлетворительно») - при невыполнении трех-четырех пунктов критериев.</w:t>
      </w:r>
    </w:p>
    <w:p w:rsidR="00317A50" w:rsidRDefault="00317A50" w:rsidP="00317A50">
      <w:pPr>
        <w:ind w:firstLine="567"/>
        <w:jc w:val="both"/>
        <w:rPr>
          <w:sz w:val="28"/>
          <w:szCs w:val="28"/>
        </w:rPr>
      </w:pPr>
    </w:p>
    <w:p w:rsidR="00317A50" w:rsidRPr="00C86FE6" w:rsidRDefault="000C028E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>
        <w:rPr>
          <w:b/>
          <w:sz w:val="28"/>
          <w:szCs w:val="28"/>
        </w:rPr>
        <w:t xml:space="preserve"> </w:t>
      </w:r>
      <w:r w:rsidR="00317A50">
        <w:rPr>
          <w:b/>
          <w:sz w:val="28"/>
          <w:szCs w:val="28"/>
        </w:rPr>
        <w:t>Критерии оценки  по учебному  предмету  «Рисунок»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317A50" w:rsidRPr="00E01456" w:rsidRDefault="00317A50" w:rsidP="00317A50">
      <w:pPr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5 «отлично»  </w:t>
      </w:r>
      <w:r w:rsidRPr="00E01456">
        <w:rPr>
          <w:sz w:val="28"/>
          <w:szCs w:val="28"/>
          <w:u w:val="single"/>
        </w:rPr>
        <w:t>- предполагает: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B69F9">
        <w:rPr>
          <w:sz w:val="28"/>
          <w:szCs w:val="28"/>
        </w:rPr>
        <w:t>амостоятельный выбор формата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правильную компоновку</w:t>
      </w:r>
      <w:r w:rsidRPr="005B69F9">
        <w:rPr>
          <w:sz w:val="28"/>
          <w:szCs w:val="28"/>
        </w:rPr>
        <w:t xml:space="preserve"> изображения в листе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B69F9">
        <w:rPr>
          <w:sz w:val="28"/>
          <w:szCs w:val="28"/>
        </w:rPr>
        <w:t xml:space="preserve">оследовательное, грамотное </w:t>
      </w:r>
      <w:r>
        <w:rPr>
          <w:sz w:val="28"/>
          <w:szCs w:val="28"/>
        </w:rPr>
        <w:t>и аккуратное ведение построения;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B69F9">
        <w:rPr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владение линией, штрихом, тоном;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5B69F9">
        <w:rPr>
          <w:sz w:val="28"/>
          <w:szCs w:val="28"/>
        </w:rPr>
        <w:t>мение самостоятельно исправл</w:t>
      </w:r>
      <w:r>
        <w:rPr>
          <w:sz w:val="28"/>
          <w:szCs w:val="28"/>
        </w:rPr>
        <w:t>ять ошибки и недочеты в рисунке;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B69F9">
        <w:rPr>
          <w:sz w:val="28"/>
          <w:szCs w:val="28"/>
        </w:rPr>
        <w:t>мение обобщать рисуно</w:t>
      </w:r>
      <w:r>
        <w:rPr>
          <w:sz w:val="28"/>
          <w:szCs w:val="28"/>
        </w:rPr>
        <w:t>к и приводить его к целостности;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B69F9">
        <w:rPr>
          <w:sz w:val="28"/>
          <w:szCs w:val="28"/>
        </w:rPr>
        <w:t>ворческий подход.</w:t>
      </w:r>
    </w:p>
    <w:p w:rsidR="00317A50" w:rsidRPr="00E01456" w:rsidRDefault="00317A50" w:rsidP="00317A50">
      <w:pPr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4 «хорошо» - </w:t>
      </w:r>
      <w:r w:rsidRPr="00E01456">
        <w:rPr>
          <w:sz w:val="28"/>
          <w:szCs w:val="28"/>
          <w:u w:val="single"/>
        </w:rPr>
        <w:t>допускает:</w:t>
      </w:r>
    </w:p>
    <w:p w:rsidR="00317A50" w:rsidRPr="005B69F9" w:rsidRDefault="00317A50" w:rsidP="00317A50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</w:t>
      </w:r>
      <w:r>
        <w:rPr>
          <w:sz w:val="28"/>
          <w:szCs w:val="28"/>
        </w:rPr>
        <w:t>которую неточность в компоновке;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ебольшие недоч</w:t>
      </w:r>
      <w:r>
        <w:rPr>
          <w:sz w:val="28"/>
          <w:szCs w:val="28"/>
        </w:rPr>
        <w:t>еты в конструктивном построении;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езначительные нарушения в послед</w:t>
      </w:r>
      <w:r>
        <w:rPr>
          <w:sz w:val="28"/>
          <w:szCs w:val="28"/>
        </w:rPr>
        <w:t xml:space="preserve">овательности работы тоном, как </w:t>
      </w:r>
      <w:r w:rsidRPr="005B69F9">
        <w:rPr>
          <w:sz w:val="28"/>
          <w:szCs w:val="28"/>
        </w:rPr>
        <w:t>следствие, незначительные ошибки</w:t>
      </w:r>
      <w:r>
        <w:rPr>
          <w:sz w:val="28"/>
          <w:szCs w:val="28"/>
        </w:rPr>
        <w:t xml:space="preserve"> в передаче тональных отношений;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екоторую дробность и небрежность рисунка.</w:t>
      </w:r>
    </w:p>
    <w:p w:rsidR="00317A50" w:rsidRPr="00E01456" w:rsidRDefault="00317A50" w:rsidP="00317A50">
      <w:pPr>
        <w:tabs>
          <w:tab w:val="left" w:pos="426"/>
        </w:tabs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3 «удовлетворительно» - </w:t>
      </w:r>
      <w:r w:rsidRPr="00317A50">
        <w:rPr>
          <w:sz w:val="28"/>
          <w:szCs w:val="28"/>
          <w:u w:val="single"/>
        </w:rPr>
        <w:t>п</w:t>
      </w:r>
      <w:r w:rsidRPr="00E01456">
        <w:rPr>
          <w:sz w:val="28"/>
          <w:szCs w:val="28"/>
          <w:u w:val="single"/>
        </w:rPr>
        <w:t>редполагает: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грубые ошибки в компоновке;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еумение самостоятельн</w:t>
      </w:r>
      <w:r>
        <w:rPr>
          <w:sz w:val="28"/>
          <w:szCs w:val="28"/>
        </w:rPr>
        <w:t>о вести рисунок;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sz w:val="28"/>
          <w:szCs w:val="28"/>
        </w:rPr>
        <w:t>нии и тональном решении рисунка;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B69F9">
        <w:rPr>
          <w:sz w:val="28"/>
          <w:szCs w:val="28"/>
        </w:rPr>
        <w:t>днообразное использование графических п</w:t>
      </w:r>
      <w:r>
        <w:rPr>
          <w:sz w:val="28"/>
          <w:szCs w:val="28"/>
        </w:rPr>
        <w:t>риемов для решения разных задач;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 xml:space="preserve">езаконченность, неаккуратность, небрежность </w:t>
      </w:r>
      <w:r>
        <w:rPr>
          <w:sz w:val="28"/>
          <w:szCs w:val="28"/>
        </w:rPr>
        <w:t>в</w:t>
      </w:r>
      <w:r w:rsidRPr="005B69F9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е</w:t>
      </w:r>
      <w:r w:rsidRPr="005B69F9">
        <w:rPr>
          <w:sz w:val="28"/>
          <w:szCs w:val="28"/>
        </w:rPr>
        <w:t>.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</w:p>
    <w:p w:rsidR="00317A50" w:rsidRPr="00C86FE6" w:rsidRDefault="00317A50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«Композиция  станковая»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317A50" w:rsidRPr="004B622E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</w:p>
    <w:p w:rsidR="00317A50" w:rsidRDefault="00317A50" w:rsidP="009D367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C028E">
        <w:rPr>
          <w:sz w:val="28"/>
          <w:szCs w:val="28"/>
        </w:rPr>
        <w:t>4.2.</w:t>
      </w:r>
      <w:r w:rsidR="009D367C">
        <w:rPr>
          <w:sz w:val="28"/>
          <w:szCs w:val="28"/>
        </w:rPr>
        <w:t>4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«Декоративно-прикладное  искусство»</w:t>
      </w:r>
    </w:p>
    <w:p w:rsidR="00317A50" w:rsidRPr="00844FA4" w:rsidRDefault="00317A50" w:rsidP="00317A50">
      <w:pPr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Оценивание работ осуществляется по двум направлениям</w:t>
      </w:r>
      <w:r>
        <w:rPr>
          <w:sz w:val="28"/>
          <w:szCs w:val="28"/>
        </w:rPr>
        <w:t>:</w:t>
      </w:r>
      <w:r w:rsidRPr="00310A4A">
        <w:rPr>
          <w:sz w:val="28"/>
          <w:szCs w:val="28"/>
        </w:rPr>
        <w:t xml:space="preserve">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</w:t>
      </w:r>
      <w:r w:rsidRPr="00844FA4">
        <w:rPr>
          <w:rStyle w:val="c5c1c19"/>
          <w:sz w:val="28"/>
          <w:szCs w:val="28"/>
        </w:rPr>
        <w:t>Это обеспечивает стимул к творческой деятельности и объективную самооценку учащихся.</w:t>
      </w:r>
    </w:p>
    <w:p w:rsidR="00317A50" w:rsidRPr="00310A4A" w:rsidRDefault="00317A50" w:rsidP="00317A50">
      <w:pPr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310A4A">
          <w:rPr>
            <w:sz w:val="28"/>
            <w:szCs w:val="28"/>
          </w:rPr>
          <w:t>5”</w:t>
        </w:r>
      </w:smartTag>
      <w:r w:rsidRPr="0031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(отлично) </w:t>
      </w:r>
      <w:r w:rsidRPr="00310A4A">
        <w:rPr>
          <w:sz w:val="28"/>
          <w:szCs w:val="28"/>
        </w:rPr>
        <w:t>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</w:t>
      </w:r>
      <w:r>
        <w:rPr>
          <w:sz w:val="28"/>
          <w:szCs w:val="28"/>
        </w:rPr>
        <w:t>.</w:t>
      </w:r>
      <w:r w:rsidRPr="00310A4A">
        <w:rPr>
          <w:sz w:val="28"/>
          <w:szCs w:val="28"/>
        </w:rPr>
        <w:t xml:space="preserve"> </w:t>
      </w:r>
    </w:p>
    <w:p w:rsidR="00317A50" w:rsidRPr="00310A4A" w:rsidRDefault="00317A50" w:rsidP="00317A50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lastRenderedPageBreak/>
        <w:t>“4”</w:t>
      </w:r>
      <w:r>
        <w:rPr>
          <w:sz w:val="28"/>
          <w:szCs w:val="28"/>
        </w:rPr>
        <w:t xml:space="preserve"> (хорошо)</w:t>
      </w:r>
      <w:r w:rsidRPr="00310A4A">
        <w:rPr>
          <w:sz w:val="28"/>
          <w:szCs w:val="28"/>
        </w:rPr>
        <w:t xml:space="preserve">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317A50" w:rsidRDefault="00317A50" w:rsidP="00317A50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310A4A">
          <w:rPr>
            <w:sz w:val="28"/>
            <w:szCs w:val="28"/>
          </w:rPr>
          <w:t>3”</w:t>
        </w:r>
      </w:smartTag>
      <w:r w:rsidRPr="0031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(удовлетворительно) </w:t>
      </w:r>
      <w:r w:rsidRPr="00310A4A">
        <w:rPr>
          <w:sz w:val="28"/>
          <w:szCs w:val="28"/>
        </w:rPr>
        <w:t>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317A50" w:rsidRDefault="00317A50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</w:p>
    <w:p w:rsidR="009D367C" w:rsidRDefault="009D367C" w:rsidP="00E74C71">
      <w:pPr>
        <w:pStyle w:val="aff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0C028E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«Беседы  об  изобразительном  искусстве»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5 «отлично» 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Легко ориентируется в изученном материале.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Умеет сопоставлять различные взгляды на явление.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Высказывает и обосновывает свою точку зрения.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Выполнены качественно и аккуратно все практические работы.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Записи в тетради ведутся аккуратно и последовательно.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4 «хорошо» 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Легко ориентируется в изученном материале.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Проявляет самостоятельность суждений.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Выполнены практические работы не совсем удачно.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При ведении тетради имеются незначительные ошибки.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3 «удовлетворительно» 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Основной вопрос раскрывает, но допускает незначительные ошибки, не проявляет способности логически мыслить.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Ответ носит в основном репродуктивный характер.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Практические работы выполнены </w:t>
      </w:r>
      <w:proofErr w:type="spellStart"/>
      <w:r>
        <w:rPr>
          <w:sz w:val="28"/>
        </w:rPr>
        <w:t>неэстетично</w:t>
      </w:r>
      <w:proofErr w:type="spellEnd"/>
      <w:r>
        <w:rPr>
          <w:sz w:val="28"/>
        </w:rPr>
        <w:t>, небрежно, с ошибками.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Записи в тетради ведутся небрежно, несистематично.</w:t>
      </w:r>
    </w:p>
    <w:p w:rsidR="00E74C71" w:rsidRPr="00D06902" w:rsidRDefault="00E74C71" w:rsidP="00E74C71">
      <w:pPr>
        <w:ind w:firstLine="709"/>
        <w:jc w:val="both"/>
        <w:rPr>
          <w:sz w:val="28"/>
          <w:szCs w:val="28"/>
        </w:rPr>
      </w:pP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833B52" w:rsidRDefault="00833B52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</w:t>
      </w:r>
    </w:p>
    <w:p w:rsidR="00D66FA3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ДШИ </w:t>
      </w:r>
      <w:r w:rsidR="00D66FA3">
        <w:rPr>
          <w:rFonts w:ascii="Times New Roman" w:hAnsi="Times New Roman" w:cs="Times New Roman"/>
          <w:b/>
          <w:sz w:val="28"/>
          <w:szCs w:val="28"/>
        </w:rPr>
        <w:t>№  7 им. А.П. Новикова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ДШИ </w:t>
      </w:r>
      <w:r w:rsidR="00D66FA3">
        <w:rPr>
          <w:rFonts w:ascii="Times New Roman" w:hAnsi="Times New Roman" w:cs="Times New Roman"/>
          <w:sz w:val="28"/>
          <w:szCs w:val="28"/>
        </w:rPr>
        <w:t>№  7 им. А.П. Новикова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 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искусства.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работу, как в самой школе, так и за ее пределами. Деятельность коллективов осуществляется в рамках как учебного,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времени. В школе  проводятся  выставки  изобразительного  творчества  учащихся и преподавателей, организуется участие таких  работ в  выставках изобразительного  творчества, которые  проходят  в  других  учреждениях.</w:t>
      </w:r>
    </w:p>
    <w:p w:rsidR="00E74C71" w:rsidRDefault="00E74C71" w:rsidP="00E74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E74C71" w:rsidRPr="004B7BC0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творческой  и  культурно-просветительской  деятельности  для  детей  разных  возрастов  проводятся  </w:t>
      </w:r>
      <w:r w:rsidRPr="004B7BC0">
        <w:rPr>
          <w:rFonts w:ascii="Times New Roman" w:hAnsi="Times New Roman" w:cs="Times New Roman"/>
          <w:sz w:val="28"/>
          <w:szCs w:val="28"/>
        </w:rPr>
        <w:t>утренники и праздники, концерты, приуроченные к памятным датам</w:t>
      </w:r>
      <w:r>
        <w:rPr>
          <w:sz w:val="28"/>
        </w:rPr>
        <w:t>,</w:t>
      </w:r>
      <w:r w:rsidRPr="004B7BC0">
        <w:rPr>
          <w:rFonts w:ascii="Times New Roman" w:hAnsi="Times New Roman" w:cs="Times New Roman"/>
          <w:sz w:val="28"/>
          <w:szCs w:val="28"/>
        </w:rPr>
        <w:t xml:space="preserve"> тематические музыкальные вечера (с приглашением общественности города, коллег и учащихся из других образовательных учреждений г. Новосибирска), отчётные концерты отделений, школы, просветительские программы, конкурсы и выставки творческих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C71" w:rsidRDefault="00E74C71" w:rsidP="00E74C71">
      <w:pPr>
        <w:ind w:firstLine="900"/>
        <w:jc w:val="both"/>
        <w:rPr>
          <w:sz w:val="28"/>
        </w:rPr>
      </w:pPr>
      <w:r>
        <w:rPr>
          <w:sz w:val="28"/>
        </w:rPr>
        <w:t>Творческая практика учащихся реализуется также на уровне классных концертов для родителей, в рамках культурно-просветительских мероприятий по планам содружества с общеобразовательными школами, детскими садами, музеями, библиотеками г. Новосибирска.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предполагает  организацию творческой деятельности путём участия обучающихся: в конкурс</w:t>
      </w:r>
      <w:r w:rsidR="002B7345">
        <w:rPr>
          <w:rFonts w:ascii="Times New Roman" w:hAnsi="Times New Roman" w:cs="Times New Roman"/>
          <w:sz w:val="28"/>
          <w:szCs w:val="28"/>
        </w:rPr>
        <w:t xml:space="preserve">ах,  </w:t>
      </w:r>
      <w:r>
        <w:rPr>
          <w:rFonts w:ascii="Times New Roman" w:hAnsi="Times New Roman" w:cs="Times New Roman"/>
          <w:sz w:val="28"/>
          <w:szCs w:val="28"/>
        </w:rPr>
        <w:t xml:space="preserve">фестивалях  и  выставках  художественного  творчества  различного уровня (районного, городского, областного, регионального, всероссийского);  в мастер-классах, олимпиадах,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концертах, творческих вечерах, театрализованных представлениях и других мероприятиях.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дистанционные образовательные ресурсы.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докладами, открытыми уроками, презентациями и т.д.; 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видеоматериалов;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854743">
        <w:rPr>
          <w:rFonts w:ascii="Times New Roman" w:hAnsi="Times New Roman" w:cs="Times New Roman"/>
          <w:sz w:val="28"/>
          <w:szCs w:val="28"/>
        </w:rPr>
        <w:t xml:space="preserve">используют в образовательном процессе образовательные технологии, основанные на лучших достижениях отечественного образования в области искусства, а также современном уровне его развития. Преподаватели, участвующие в реализации </w:t>
      </w:r>
      <w:proofErr w:type="gramStart"/>
      <w:r w:rsidRPr="0085474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854743">
        <w:rPr>
          <w:rFonts w:ascii="Times New Roman" w:hAnsi="Times New Roman" w:cs="Times New Roman"/>
          <w:sz w:val="28"/>
          <w:szCs w:val="28"/>
        </w:rPr>
        <w:t xml:space="preserve"> «</w:t>
      </w:r>
      <w:r w:rsidR="00262C3B">
        <w:rPr>
          <w:rFonts w:ascii="Times New Roman" w:hAnsi="Times New Roman" w:cs="Times New Roman"/>
          <w:sz w:val="28"/>
          <w:szCs w:val="28"/>
        </w:rPr>
        <w:t>Декоративно-прикладное  искусство</w:t>
      </w:r>
      <w:r w:rsidRPr="00854743">
        <w:rPr>
          <w:rFonts w:ascii="Times New Roman" w:hAnsi="Times New Roman" w:cs="Times New Roman"/>
          <w:sz w:val="28"/>
          <w:szCs w:val="28"/>
        </w:rPr>
        <w:t xml:space="preserve">» обобщают и распространяют передовой педагогический опыт путем участия в концертных, просветительских, </w:t>
      </w:r>
      <w:proofErr w:type="spellStart"/>
      <w:r w:rsidRPr="0085474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54743">
        <w:rPr>
          <w:rFonts w:ascii="Times New Roman" w:hAnsi="Times New Roman" w:cs="Times New Roman"/>
          <w:sz w:val="28"/>
          <w:szCs w:val="28"/>
        </w:rPr>
        <w:t>-фестивальных и учебно-методических мероприятиях школьного и внешкольного уровней.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и переподготовки педагогических кадров соответствуют темпам модернизации системы образования сферы искусства в целом.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71" w:rsidRDefault="00E74C71" w:rsidP="00E74C71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7397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717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2C3B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Декоративно-прикладное  искусство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262C3B">
        <w:rPr>
          <w:sz w:val="28"/>
          <w:szCs w:val="28"/>
        </w:rPr>
        <w:t>Декоративно-прикладное  искусство</w:t>
      </w:r>
      <w:r w:rsidR="00D06902"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</w:t>
      </w:r>
      <w:r w:rsidR="00CF4D43">
        <w:rPr>
          <w:sz w:val="28"/>
          <w:szCs w:val="28"/>
        </w:rPr>
        <w:t>художественно-творческих, практических</w:t>
      </w:r>
      <w:r>
        <w:rPr>
          <w:sz w:val="28"/>
          <w:szCs w:val="28"/>
        </w:rPr>
        <w:t xml:space="preserve">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262C3B">
        <w:rPr>
          <w:sz w:val="28"/>
          <w:szCs w:val="28"/>
        </w:rPr>
        <w:t>Декоративно-прикладное  искусство</w:t>
      </w:r>
      <w:r w:rsidRPr="00D544E6">
        <w:rPr>
          <w:sz w:val="28"/>
          <w:szCs w:val="28"/>
        </w:rPr>
        <w:t>»</w:t>
      </w:r>
      <w:r w:rsidR="00D06902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искусств;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</w:t>
      </w:r>
      <w:proofErr w:type="gramStart"/>
      <w:r w:rsidRPr="00863A9B">
        <w:rPr>
          <w:sz w:val="28"/>
          <w:szCs w:val="28"/>
        </w:rPr>
        <w:t>ДОП</w:t>
      </w:r>
      <w:proofErr w:type="gramEnd"/>
      <w:r w:rsidRPr="00863A9B">
        <w:rPr>
          <w:sz w:val="28"/>
          <w:szCs w:val="28"/>
        </w:rPr>
        <w:t xml:space="preserve">  «</w:t>
      </w:r>
      <w:r w:rsidR="00262C3B">
        <w:rPr>
          <w:sz w:val="28"/>
          <w:szCs w:val="28"/>
        </w:rPr>
        <w:t>Декоративно-прикладное  искусство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262C3B">
        <w:rPr>
          <w:sz w:val="28"/>
          <w:szCs w:val="28"/>
        </w:rPr>
        <w:t>Декоративно-прикладное  искусство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 xml:space="preserve">, в соответствии со сложившимися традициями в области детско-юношеского </w:t>
      </w:r>
      <w:r w:rsidR="00CF4D43">
        <w:rPr>
          <w:sz w:val="28"/>
          <w:szCs w:val="28"/>
        </w:rPr>
        <w:t>художественно-эстетического  образования</w:t>
      </w:r>
      <w:r>
        <w:rPr>
          <w:sz w:val="28"/>
          <w:szCs w:val="28"/>
        </w:rPr>
        <w:t>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</w:t>
      </w:r>
      <w:r w:rsidR="00E74C71">
        <w:rPr>
          <w:sz w:val="28"/>
          <w:szCs w:val="28"/>
        </w:rPr>
        <w:t>А</w:t>
      </w:r>
      <w:r w:rsidRPr="00E70B1D">
        <w:rPr>
          <w:sz w:val="28"/>
          <w:szCs w:val="28"/>
        </w:rPr>
        <w:t>удиторные занятия провод</w:t>
      </w:r>
      <w:r w:rsidR="00E74C71">
        <w:rPr>
          <w:sz w:val="28"/>
          <w:szCs w:val="28"/>
        </w:rPr>
        <w:t>ят</w:t>
      </w:r>
      <w:r w:rsidRPr="00E70B1D">
        <w:rPr>
          <w:sz w:val="28"/>
          <w:szCs w:val="28"/>
        </w:rPr>
        <w:t>ся 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E74C71">
        <w:rPr>
          <w:sz w:val="28"/>
          <w:szCs w:val="28"/>
        </w:rPr>
        <w:t>ой форме (от 4-х до 10 человек</w:t>
      </w:r>
      <w:r w:rsidR="00B0734A" w:rsidRPr="00F30845">
        <w:rPr>
          <w:sz w:val="28"/>
          <w:szCs w:val="28"/>
        </w:rPr>
        <w:t>)</w:t>
      </w:r>
      <w:r w:rsidRPr="00E70B1D">
        <w:rPr>
          <w:sz w:val="28"/>
          <w:szCs w:val="28"/>
        </w:rPr>
        <w:t>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Pr="008A3EA1">
        <w:rPr>
          <w:sz w:val="28"/>
          <w:szCs w:val="28"/>
        </w:rPr>
        <w:t>4</w:t>
      </w:r>
      <w:r w:rsidR="00D66FA3"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0734A" w:rsidRPr="00E70B1D" w:rsidRDefault="00F0654F" w:rsidP="00B0734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="00E74C71">
        <w:rPr>
          <w:sz w:val="28"/>
          <w:szCs w:val="28"/>
        </w:rPr>
        <w:t xml:space="preserve"> </w:t>
      </w:r>
      <w:r w:rsidR="00B0734A" w:rsidRPr="00E70B1D">
        <w:rPr>
          <w:sz w:val="28"/>
          <w:szCs w:val="28"/>
        </w:rPr>
        <w:t>Выполнение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</w:t>
      </w:r>
      <w:r w:rsidRPr="00E70B1D">
        <w:rPr>
          <w:sz w:val="28"/>
          <w:szCs w:val="28"/>
        </w:rPr>
        <w:lastRenderedPageBreak/>
        <w:t>концертных залов, музеев и др.), участие обучающихся в творческих мероприятиях, проводимых образовательной организацией.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E74C71">
        <w:rPr>
          <w:sz w:val="28"/>
          <w:szCs w:val="28"/>
          <w:vertAlign w:val="superscript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.2. Методическое обеспечение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</w:t>
      </w:r>
      <w:r w:rsidR="00262C3B">
        <w:rPr>
          <w:sz w:val="28"/>
          <w:szCs w:val="28"/>
          <w:u w:val="single"/>
        </w:rPr>
        <w:t>Декоративно-прикладное 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 w:rsidR="00581CB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A2494D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 xml:space="preserve">предметам предметной области «Теория и история </w:t>
      </w:r>
      <w:r w:rsidR="008711C0">
        <w:rPr>
          <w:sz w:val="28"/>
          <w:szCs w:val="28"/>
        </w:rPr>
        <w:t>искусства</w:t>
      </w:r>
      <w:r w:rsidR="0013133B" w:rsidRPr="00F30845">
        <w:rPr>
          <w:sz w:val="28"/>
          <w:szCs w:val="28"/>
        </w:rPr>
        <w:t>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A2494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A2494D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 w:rsidR="008711C0">
        <w:rPr>
          <w:color w:val="000000"/>
          <w:spacing w:val="3"/>
          <w:sz w:val="28"/>
          <w:szCs w:val="28"/>
          <w:shd w:val="clear" w:color="auto" w:fill="FFFFFF"/>
          <w:lang w:bidi="ru-RU"/>
        </w:rPr>
        <w:t>выставка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, 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lastRenderedPageBreak/>
        <w:t>Внеурочные формы организации работы предполагают участие детей в различных творческих мероприятиях, проводимых в форме конкурса, фестиваля, олимпиады</w:t>
      </w:r>
      <w:r w:rsidR="008711C0">
        <w:rPr>
          <w:color w:val="000000"/>
          <w:spacing w:val="3"/>
          <w:sz w:val="28"/>
          <w:szCs w:val="28"/>
          <w:shd w:val="clear" w:color="auto" w:fill="FFFFFF"/>
          <w:lang w:bidi="ru-RU"/>
        </w:rPr>
        <w:t>, выставки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>я в сфере культуры и искусства. 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образа и мысли,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задания, отработка наиболее трудных теоретических и практических моментов урока.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</w:t>
      </w:r>
      <w:r w:rsidR="00262C3B">
        <w:rPr>
          <w:spacing w:val="-2"/>
          <w:sz w:val="28"/>
          <w:u w:val="single"/>
        </w:rPr>
        <w:t>Декоративно-прикладное 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8711C0" w:rsidRPr="00E70B1D" w:rsidRDefault="008711C0" w:rsidP="008711C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ДШИ </w:t>
      </w:r>
      <w:r w:rsidR="00D66FA3">
        <w:rPr>
          <w:sz w:val="28"/>
          <w:szCs w:val="28"/>
        </w:rPr>
        <w:t>№  7 им. А.П. Новикова</w:t>
      </w:r>
      <w:r w:rsidR="00152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>ДОП</w:t>
      </w:r>
      <w:r w:rsidRPr="006531E1">
        <w:rPr>
          <w:sz w:val="28"/>
          <w:szCs w:val="28"/>
        </w:rPr>
        <w:t>.</w:t>
      </w:r>
    </w:p>
    <w:p w:rsidR="008711C0" w:rsidRPr="00661529" w:rsidRDefault="008711C0" w:rsidP="00871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</w:t>
      </w:r>
      <w:r>
        <w:rPr>
          <w:sz w:val="28"/>
          <w:szCs w:val="28"/>
        </w:rPr>
        <w:t xml:space="preserve">, </w:t>
      </w:r>
      <w:r w:rsidRPr="00E70B1D">
        <w:rPr>
          <w:sz w:val="28"/>
          <w:szCs w:val="28"/>
        </w:rPr>
        <w:t>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661529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8711C0" w:rsidRPr="00E70B1D" w:rsidRDefault="008711C0" w:rsidP="008711C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90BA8">
        <w:rPr>
          <w:sz w:val="28"/>
          <w:szCs w:val="28"/>
        </w:rPr>
        <w:t xml:space="preserve">учебные аудитории для </w:t>
      </w:r>
      <w:r>
        <w:rPr>
          <w:sz w:val="28"/>
          <w:szCs w:val="28"/>
        </w:rPr>
        <w:t>з</w:t>
      </w:r>
      <w:r w:rsidRPr="00190BA8">
        <w:rPr>
          <w:sz w:val="28"/>
          <w:szCs w:val="28"/>
        </w:rPr>
        <w:t>анятий</w:t>
      </w:r>
      <w:r>
        <w:rPr>
          <w:sz w:val="28"/>
          <w:szCs w:val="28"/>
        </w:rPr>
        <w:t>,</w:t>
      </w:r>
      <w:r w:rsidRPr="00E95523"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>оснащ</w:t>
      </w:r>
      <w:r>
        <w:rPr>
          <w:sz w:val="28"/>
          <w:szCs w:val="28"/>
        </w:rPr>
        <w:t>енные: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раковинами с подводкой воды;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мебелью (стулья, столы,  табуреты, шкафы),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учебным  оборудованием (мольберты, доска  магнитная, доска напольная);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 xml:space="preserve">наглядными </w:t>
      </w:r>
      <w:r w:rsidR="00152D09">
        <w:rPr>
          <w:sz w:val="28"/>
          <w:szCs w:val="28"/>
        </w:rPr>
        <w:t xml:space="preserve"> пособиями  и  натурным  фондом.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школе  имеется </w:t>
      </w:r>
      <w:r w:rsidRPr="00190BA8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190BA8">
        <w:rPr>
          <w:sz w:val="28"/>
          <w:szCs w:val="28"/>
        </w:rPr>
        <w:t>концертный зал с роял</w:t>
      </w:r>
      <w:r>
        <w:rPr>
          <w:sz w:val="28"/>
          <w:szCs w:val="28"/>
        </w:rPr>
        <w:t>ем,</w:t>
      </w:r>
      <w:r w:rsidRPr="00190BA8">
        <w:rPr>
          <w:sz w:val="28"/>
          <w:szCs w:val="28"/>
        </w:rPr>
        <w:t xml:space="preserve"> </w:t>
      </w:r>
      <w:proofErr w:type="spellStart"/>
      <w:r w:rsidRPr="00190BA8">
        <w:rPr>
          <w:sz w:val="28"/>
          <w:szCs w:val="28"/>
        </w:rPr>
        <w:t>звукотехническим</w:t>
      </w:r>
      <w:proofErr w:type="spellEnd"/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мультимедийным  </w:t>
      </w:r>
      <w:r w:rsidRPr="00190BA8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для  проведения  мероприятий  и  праздников.  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вестибюлях  школы  предусмотрены  площади, на которых  оформляются сменные  выставки  изобразительных творческих  работ  учащихся  и  преподавателей.</w:t>
      </w:r>
    </w:p>
    <w:p w:rsidR="008711C0" w:rsidRDefault="008711C0" w:rsidP="008711C0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8711C0" w:rsidRDefault="008711C0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 xml:space="preserve">чебных  предметов  </w:t>
      </w:r>
      <w:proofErr w:type="gramStart"/>
      <w:r w:rsidR="00092F58" w:rsidRPr="00092F58">
        <w:rPr>
          <w:b/>
          <w:sz w:val="28"/>
          <w:szCs w:val="28"/>
        </w:rPr>
        <w:t>ДОП</w:t>
      </w:r>
      <w:proofErr w:type="gramEnd"/>
      <w:r w:rsidR="00092F58" w:rsidRPr="00092F58">
        <w:rPr>
          <w:b/>
          <w:sz w:val="28"/>
          <w:szCs w:val="28"/>
        </w:rPr>
        <w:t xml:space="preserve"> «</w:t>
      </w:r>
      <w:r w:rsidR="00262C3B">
        <w:rPr>
          <w:b/>
          <w:sz w:val="28"/>
          <w:szCs w:val="28"/>
        </w:rPr>
        <w:t>Декоративно-прикладное  искусство</w:t>
      </w:r>
      <w:r w:rsidR="00092F58" w:rsidRPr="00092F58">
        <w:rPr>
          <w:b/>
          <w:sz w:val="28"/>
          <w:szCs w:val="28"/>
        </w:rPr>
        <w:t>»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proofErr w:type="gramStart"/>
      <w:r w:rsidR="00092F58">
        <w:rPr>
          <w:sz w:val="28"/>
          <w:szCs w:val="28"/>
        </w:rPr>
        <w:t>ДОП</w:t>
      </w:r>
      <w:proofErr w:type="gramEnd"/>
      <w:r w:rsidR="00092F58">
        <w:rPr>
          <w:sz w:val="28"/>
          <w:szCs w:val="28"/>
        </w:rPr>
        <w:t xml:space="preserve"> «</w:t>
      </w:r>
      <w:r w:rsidR="00262C3B">
        <w:rPr>
          <w:sz w:val="28"/>
          <w:szCs w:val="28"/>
        </w:rPr>
        <w:t>Декоративно-прикладное  искусство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</w:t>
      </w:r>
      <w:r w:rsidR="003D22A8">
        <w:rPr>
          <w:sz w:val="28"/>
          <w:szCs w:val="28"/>
        </w:rPr>
        <w:t xml:space="preserve">в  </w:t>
      </w:r>
      <w:r w:rsidR="00B33C53" w:rsidRPr="00FB4897">
        <w:rPr>
          <w:sz w:val="28"/>
          <w:szCs w:val="28"/>
        </w:rPr>
        <w:t xml:space="preserve">области </w:t>
      </w:r>
      <w:r w:rsidR="008711C0">
        <w:rPr>
          <w:sz w:val="28"/>
          <w:szCs w:val="28"/>
        </w:rPr>
        <w:t xml:space="preserve">художественно-творческой подготовки  и </w:t>
      </w:r>
      <w:r w:rsidR="00B33C53" w:rsidRPr="00FB4897">
        <w:rPr>
          <w:sz w:val="28"/>
          <w:szCs w:val="28"/>
        </w:rPr>
        <w:t>историко-теоретических знаний об искусстве.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художественно-творческой подготовки: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Рисунок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Живопись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Композиция станковая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Лепка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Декоративно-прикладное искусств</w:t>
      </w:r>
      <w:r w:rsidRPr="00152D09">
        <w:rPr>
          <w:sz w:val="28"/>
          <w:szCs w:val="28"/>
          <w:lang w:eastAsia="en-US"/>
        </w:rPr>
        <w:t>о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Скульптура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историко-теоретической подготовки: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Беседы об искусстве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История искусства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по выбору:</w:t>
      </w:r>
    </w:p>
    <w:p w:rsidR="003D22A8" w:rsidRDefault="007F6FBD" w:rsidP="003D22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6FBD">
        <w:rPr>
          <w:sz w:val="28"/>
          <w:szCs w:val="28"/>
        </w:rPr>
        <w:t>Скульптура, композиция  станковая, живопись, композиция прикладная</w:t>
      </w:r>
      <w:r>
        <w:rPr>
          <w:sz w:val="28"/>
          <w:szCs w:val="28"/>
        </w:rPr>
        <w:t>.</w:t>
      </w:r>
      <w:r w:rsidRPr="0046056E">
        <w:rPr>
          <w:sz w:val="28"/>
          <w:szCs w:val="28"/>
        </w:rPr>
        <w:t xml:space="preserve"> </w:t>
      </w:r>
    </w:p>
    <w:p w:rsidR="001D45EA" w:rsidRPr="001D45EA" w:rsidRDefault="001D45EA" w:rsidP="003D22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ДШИ </w:t>
      </w:r>
      <w:r w:rsidR="00D66FA3">
        <w:rPr>
          <w:sz w:val="28"/>
          <w:szCs w:val="28"/>
        </w:rPr>
        <w:t>№  7 им. А.П. Новикова</w:t>
      </w:r>
      <w:r w:rsidRPr="0046056E">
        <w:rPr>
          <w:sz w:val="28"/>
          <w:szCs w:val="28"/>
        </w:rPr>
        <w:t>. По желанию родителей обучающиеся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7F6FBD" w:rsidRPr="00AC0CF8" w:rsidRDefault="00081379" w:rsidP="003D22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Рисунок</w:t>
      </w:r>
      <w:r>
        <w:rPr>
          <w:b/>
          <w:bCs/>
          <w:sz w:val="28"/>
          <w:szCs w:val="28"/>
        </w:rPr>
        <w:t>»</w:t>
      </w:r>
      <w:r w:rsidRPr="003D22A8">
        <w:rPr>
          <w:b/>
          <w:bCs/>
          <w:sz w:val="28"/>
          <w:szCs w:val="28"/>
        </w:rPr>
        <w:t xml:space="preserve"> </w:t>
      </w:r>
      <w:r w:rsidR="003D22A8">
        <w:rPr>
          <w:sz w:val="28"/>
          <w:szCs w:val="28"/>
        </w:rPr>
        <w:t xml:space="preserve">в </w:t>
      </w:r>
      <w:r w:rsidR="003D22A8" w:rsidRPr="000B0937">
        <w:rPr>
          <w:sz w:val="28"/>
          <w:szCs w:val="28"/>
        </w:rPr>
        <w:t xml:space="preserve"> системе художественного образования</w:t>
      </w:r>
      <w:r w:rsidR="003D22A8" w:rsidRPr="003D22A8">
        <w:rPr>
          <w:sz w:val="28"/>
          <w:szCs w:val="28"/>
        </w:rPr>
        <w:t xml:space="preserve"> </w:t>
      </w:r>
      <w:r w:rsidR="003D22A8">
        <w:rPr>
          <w:sz w:val="28"/>
          <w:szCs w:val="28"/>
        </w:rPr>
        <w:t xml:space="preserve">имеет </w:t>
      </w:r>
      <w:r w:rsidR="003D22A8" w:rsidRPr="000B0937">
        <w:rPr>
          <w:sz w:val="28"/>
          <w:szCs w:val="28"/>
        </w:rPr>
        <w:t>осн</w:t>
      </w:r>
      <w:r w:rsidR="003D22A8">
        <w:rPr>
          <w:sz w:val="28"/>
          <w:szCs w:val="28"/>
        </w:rPr>
        <w:t>овополагающее значение, т.к. р</w:t>
      </w:r>
      <w:r w:rsidR="007F6FBD" w:rsidRPr="000B0937">
        <w:rPr>
          <w:sz w:val="28"/>
          <w:szCs w:val="28"/>
        </w:rPr>
        <w:t xml:space="preserve">исунок </w:t>
      </w:r>
      <w:r w:rsidR="003D22A8" w:rsidRPr="000B0937">
        <w:rPr>
          <w:sz w:val="28"/>
          <w:szCs w:val="28"/>
        </w:rPr>
        <w:t>является</w:t>
      </w:r>
      <w:r w:rsidR="003D22A8">
        <w:rPr>
          <w:sz w:val="28"/>
          <w:szCs w:val="28"/>
        </w:rPr>
        <w:t xml:space="preserve"> </w:t>
      </w:r>
      <w:r w:rsidR="007F6FBD">
        <w:rPr>
          <w:sz w:val="28"/>
          <w:szCs w:val="28"/>
        </w:rPr>
        <w:t xml:space="preserve"> </w:t>
      </w:r>
      <w:r w:rsidR="007F6FBD" w:rsidRPr="000B0937">
        <w:rPr>
          <w:sz w:val="28"/>
          <w:szCs w:val="28"/>
        </w:rPr>
        <w:t>основ</w:t>
      </w:r>
      <w:r w:rsidR="003D22A8">
        <w:rPr>
          <w:sz w:val="28"/>
          <w:szCs w:val="28"/>
        </w:rPr>
        <w:t>ой</w:t>
      </w:r>
      <w:r w:rsidR="007F6FBD" w:rsidRPr="000B0937">
        <w:rPr>
          <w:sz w:val="28"/>
          <w:szCs w:val="28"/>
        </w:rPr>
        <w:t xml:space="preserve"> изобразительного искусства, всех его видов.</w:t>
      </w:r>
      <w:r w:rsidR="007F6FBD">
        <w:rPr>
          <w:sz w:val="28"/>
          <w:szCs w:val="28"/>
        </w:rPr>
        <w:t xml:space="preserve"> </w:t>
      </w:r>
      <w:r w:rsidR="003D22A8">
        <w:rPr>
          <w:sz w:val="28"/>
          <w:szCs w:val="28"/>
        </w:rPr>
        <w:t>Рисунок изучается во взаимосвязи с</w:t>
      </w:r>
      <w:r w:rsidR="007F6FBD">
        <w:rPr>
          <w:sz w:val="28"/>
          <w:szCs w:val="28"/>
        </w:rPr>
        <w:t xml:space="preserve"> учебны</w:t>
      </w:r>
      <w:r w:rsidR="003D22A8">
        <w:rPr>
          <w:sz w:val="28"/>
          <w:szCs w:val="28"/>
        </w:rPr>
        <w:t>ми</w:t>
      </w:r>
      <w:r w:rsidR="007F6FBD">
        <w:rPr>
          <w:sz w:val="28"/>
          <w:szCs w:val="28"/>
        </w:rPr>
        <w:t xml:space="preserve"> предмет</w:t>
      </w:r>
      <w:r w:rsidR="003D22A8">
        <w:rPr>
          <w:sz w:val="28"/>
          <w:szCs w:val="28"/>
        </w:rPr>
        <w:t>ами</w:t>
      </w:r>
      <w:r w:rsidR="007F6FBD">
        <w:rPr>
          <w:sz w:val="28"/>
          <w:szCs w:val="28"/>
        </w:rPr>
        <w:t xml:space="preserve"> «Живопись» и «Композиция станковая»</w:t>
      </w:r>
      <w:r w:rsidR="003D22A8">
        <w:rPr>
          <w:sz w:val="28"/>
          <w:szCs w:val="28"/>
        </w:rPr>
        <w:t xml:space="preserve">,  </w:t>
      </w:r>
      <w:r w:rsidR="007F6FBD">
        <w:rPr>
          <w:sz w:val="28"/>
          <w:szCs w:val="28"/>
        </w:rPr>
        <w:t>что способствует целостному восприятию предметного мира обучающимися.</w:t>
      </w:r>
      <w:r w:rsidR="003D22A8">
        <w:rPr>
          <w:sz w:val="28"/>
          <w:szCs w:val="28"/>
        </w:rPr>
        <w:t xml:space="preserve"> </w:t>
      </w:r>
      <w:r w:rsidR="007F6FBD">
        <w:rPr>
          <w:sz w:val="28"/>
          <w:szCs w:val="28"/>
        </w:rPr>
        <w:t>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3D22A8" w:rsidRDefault="003D22A8" w:rsidP="003D22A8">
      <w:pPr>
        <w:ind w:firstLine="709"/>
        <w:jc w:val="both"/>
        <w:rPr>
          <w:b/>
          <w:bCs/>
          <w:sz w:val="28"/>
          <w:szCs w:val="28"/>
        </w:rPr>
      </w:pPr>
    </w:p>
    <w:p w:rsidR="007F6FBD" w:rsidRDefault="00081379" w:rsidP="003D22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Живопись</w:t>
      </w:r>
      <w:r>
        <w:rPr>
          <w:b/>
          <w:bCs/>
          <w:sz w:val="28"/>
          <w:szCs w:val="28"/>
        </w:rPr>
        <w:t xml:space="preserve">» </w:t>
      </w:r>
      <w:r w:rsidR="007F6FBD" w:rsidRPr="007E35D9">
        <w:rPr>
          <w:sz w:val="28"/>
          <w:szCs w:val="28"/>
        </w:rPr>
        <w:t>тесно связан с программами по рисунку</w:t>
      </w:r>
      <w:r w:rsidR="003D22A8">
        <w:rPr>
          <w:sz w:val="28"/>
          <w:szCs w:val="28"/>
        </w:rPr>
        <w:t xml:space="preserve"> и</w:t>
      </w:r>
      <w:r w:rsidR="007F6FBD" w:rsidRPr="007E35D9">
        <w:rPr>
          <w:sz w:val="28"/>
          <w:szCs w:val="28"/>
        </w:rPr>
        <w:t xml:space="preserve"> станко</w:t>
      </w:r>
      <w:r w:rsidR="003D22A8">
        <w:rPr>
          <w:sz w:val="28"/>
          <w:szCs w:val="28"/>
        </w:rPr>
        <w:t>вой композиции: в</w:t>
      </w:r>
      <w:r w:rsidR="007F6FBD" w:rsidRPr="007E35D9">
        <w:rPr>
          <w:sz w:val="28"/>
          <w:szCs w:val="28"/>
        </w:rPr>
        <w:t xml:space="preserve"> заданиях по академическому рисунку и станковой композиции обязательны требования к силуэтному решению </w:t>
      </w:r>
      <w:r w:rsidR="007F6FBD" w:rsidRPr="007E35D9">
        <w:rPr>
          <w:sz w:val="28"/>
          <w:szCs w:val="28"/>
        </w:rPr>
        <w:lastRenderedPageBreak/>
        <w:t>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  <w:r w:rsidR="007F6FBD" w:rsidRPr="00A94230">
        <w:rPr>
          <w:sz w:val="28"/>
          <w:szCs w:val="28"/>
        </w:rPr>
        <w:t xml:space="preserve"> </w:t>
      </w:r>
      <w:r w:rsidR="007F6FBD" w:rsidRPr="007E35D9">
        <w:rPr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Default="00081379" w:rsidP="00F2539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Композиция станковая</w:t>
      </w:r>
      <w:r>
        <w:rPr>
          <w:b/>
          <w:bCs/>
          <w:sz w:val="28"/>
          <w:szCs w:val="28"/>
        </w:rPr>
        <w:t xml:space="preserve">» </w:t>
      </w:r>
      <w:r w:rsidR="008F70B9">
        <w:rPr>
          <w:rFonts w:eastAsia="Geeza Pro"/>
          <w:color w:val="000000"/>
          <w:sz w:val="28"/>
          <w:szCs w:val="28"/>
        </w:rPr>
        <w:t xml:space="preserve">направлен на приобретение детьми знаний, умений и навыков </w:t>
      </w:r>
      <w:r w:rsidR="008F70B9">
        <w:rPr>
          <w:rStyle w:val="FontStyle16"/>
          <w:sz w:val="28"/>
          <w:szCs w:val="28"/>
        </w:rPr>
        <w:t>по выполнению живописных работ</w:t>
      </w:r>
      <w:r w:rsidR="008F70B9">
        <w:rPr>
          <w:rFonts w:eastAsia="Geeza Pro"/>
          <w:color w:val="000000"/>
          <w:sz w:val="28"/>
          <w:szCs w:val="28"/>
        </w:rPr>
        <w:t xml:space="preserve">, получение ими художественного образования, а также на </w:t>
      </w:r>
      <w:r w:rsidR="003D22A8">
        <w:rPr>
          <w:rFonts w:eastAsia="Geeza Pro"/>
          <w:color w:val="000000"/>
          <w:sz w:val="28"/>
          <w:szCs w:val="28"/>
        </w:rPr>
        <w:t xml:space="preserve">их  </w:t>
      </w:r>
      <w:r w:rsidR="008F70B9">
        <w:rPr>
          <w:rFonts w:eastAsia="Geeza Pro"/>
          <w:color w:val="000000"/>
          <w:sz w:val="28"/>
          <w:szCs w:val="28"/>
        </w:rPr>
        <w:t xml:space="preserve">эстетическое воспитание и духовно-нравственное. </w:t>
      </w:r>
      <w:r w:rsidR="008F70B9">
        <w:rPr>
          <w:sz w:val="28"/>
          <w:szCs w:val="28"/>
        </w:rPr>
        <w:t>Художественно-творческое развитие учеников осуществляется по мере овладения ими навыками изобразительной грамоты.</w:t>
      </w:r>
      <w:r w:rsidR="008F70B9">
        <w:rPr>
          <w:bCs/>
          <w:color w:val="000000"/>
          <w:sz w:val="28"/>
          <w:szCs w:val="28"/>
        </w:rPr>
        <w:t xml:space="preserve"> </w:t>
      </w:r>
      <w:r w:rsidR="008F70B9">
        <w:rPr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Default="00081379" w:rsidP="00F2539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Декоративно-прикладное искусство</w:t>
      </w:r>
      <w:r>
        <w:rPr>
          <w:b/>
          <w:bCs/>
          <w:sz w:val="28"/>
          <w:szCs w:val="28"/>
        </w:rPr>
        <w:t>»</w:t>
      </w:r>
      <w:r w:rsidR="008F70B9">
        <w:rPr>
          <w:rStyle w:val="c5c1c19"/>
          <w:sz w:val="28"/>
          <w:szCs w:val="28"/>
        </w:rPr>
        <w:t xml:space="preserve"> занимает важное место в комплексе дисциплин по изобразительному творчеству. Он является базовой составляющей для последующего изучения предметов в области изобразительного искусства. </w:t>
      </w:r>
      <w:r w:rsidR="008F70B9">
        <w:rPr>
          <w:sz w:val="28"/>
          <w:szCs w:val="28"/>
        </w:rPr>
        <w:t>Программа учебного предмета направлена на создание условий для познания учащимися приемов работы в различных материалах, техниках, на выявление и 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  <w:r w:rsidR="00F25392">
        <w:rPr>
          <w:sz w:val="28"/>
          <w:szCs w:val="28"/>
        </w:rPr>
        <w:t xml:space="preserve">  </w:t>
      </w:r>
      <w:r w:rsidR="008F70B9">
        <w:rPr>
          <w:color w:val="000000"/>
          <w:sz w:val="28"/>
          <w:szCs w:val="28"/>
        </w:rPr>
        <w:t xml:space="preserve">Знакомясь с различными техниками и видами декоративного творчества, </w:t>
      </w:r>
      <w:r w:rsidR="00F25392">
        <w:rPr>
          <w:color w:val="000000"/>
          <w:sz w:val="28"/>
          <w:szCs w:val="28"/>
        </w:rPr>
        <w:t>дети</w:t>
      </w:r>
      <w:r w:rsidR="008F70B9">
        <w:rPr>
          <w:color w:val="000000"/>
          <w:sz w:val="28"/>
          <w:szCs w:val="28"/>
        </w:rPr>
        <w:t xml:space="preserve">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</w:t>
      </w:r>
      <w:r w:rsidR="008F70B9">
        <w:rPr>
          <w:sz w:val="28"/>
          <w:szCs w:val="28"/>
        </w:rPr>
        <w:t xml:space="preserve">передаче традиций из поколения в поколение.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Pr="00233B9B" w:rsidRDefault="00081379" w:rsidP="00F25392">
      <w:pPr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>
        <w:rPr>
          <w:b/>
          <w:bCs/>
          <w:sz w:val="28"/>
          <w:szCs w:val="28"/>
        </w:rPr>
        <w:t>Скульптура</w:t>
      </w:r>
      <w:r>
        <w:rPr>
          <w:b/>
          <w:bCs/>
          <w:sz w:val="28"/>
          <w:szCs w:val="28"/>
        </w:rPr>
        <w:t xml:space="preserve">» </w:t>
      </w:r>
      <w:r w:rsidR="008F70B9" w:rsidRPr="00233B9B">
        <w:rPr>
          <w:sz w:val="28"/>
        </w:rPr>
        <w:t>дает возможность расширить  и  дополнить  образование  детей  в  област</w:t>
      </w:r>
      <w:r w:rsidR="008F70B9">
        <w:rPr>
          <w:sz w:val="28"/>
        </w:rPr>
        <w:t>и</w:t>
      </w:r>
      <w:r w:rsidR="00F25392">
        <w:rPr>
          <w:sz w:val="28"/>
        </w:rPr>
        <w:t xml:space="preserve">  изобразительного  искусства</w:t>
      </w:r>
      <w:r w:rsidR="008F70B9" w:rsidRPr="00233B9B">
        <w:rPr>
          <w:sz w:val="28"/>
        </w:rPr>
        <w:t xml:space="preserve">. Программа ориентирована на развитие эстетического вкуса, формирование знаний, умений и навыков в области художественного творчества, а также на создание оригинальных произведений, отражающих творческую индивидуальность и представления детей об окружающем мире.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5A" w:rsidRDefault="00B24F5A">
      <w:r>
        <w:separator/>
      </w:r>
    </w:p>
  </w:endnote>
  <w:endnote w:type="continuationSeparator" w:id="0">
    <w:p w:rsidR="00B24F5A" w:rsidRDefault="00B2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6C2A3D" w:rsidP="00C26C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A50" w:rsidRDefault="00317A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5A" w:rsidRDefault="00B24F5A">
      <w:r>
        <w:separator/>
      </w:r>
    </w:p>
  </w:footnote>
  <w:footnote w:type="continuationSeparator" w:id="0">
    <w:p w:rsidR="00B24F5A" w:rsidRDefault="00B24F5A">
      <w:r>
        <w:continuationSeparator/>
      </w:r>
    </w:p>
  </w:footnote>
  <w:footnote w:id="1">
    <w:p w:rsidR="00317A50" w:rsidRPr="00EB6B8C" w:rsidRDefault="00317A50" w:rsidP="008711C0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 w:rsidRPr="00EB6B8C">
        <w:rPr>
          <w:rStyle w:val="a9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6C2A3D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A50" w:rsidRDefault="00317A5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6C2A3D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2C3B">
      <w:rPr>
        <w:rStyle w:val="ad"/>
        <w:noProof/>
      </w:rPr>
      <w:t>2</w:t>
    </w:r>
    <w:r>
      <w:rPr>
        <w:rStyle w:val="ad"/>
      </w:rPr>
      <w:fldChar w:fldCharType="end"/>
    </w:r>
  </w:p>
  <w:p w:rsidR="00317A50" w:rsidRDefault="00317A50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D6CC3"/>
    <w:multiLevelType w:val="hybridMultilevel"/>
    <w:tmpl w:val="D00AC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51FD0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4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0E574D"/>
    <w:multiLevelType w:val="hybridMultilevel"/>
    <w:tmpl w:val="B6009936"/>
    <w:lvl w:ilvl="0" w:tplc="F7EEF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94074"/>
    <w:multiLevelType w:val="hybridMultilevel"/>
    <w:tmpl w:val="A112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9"/>
  </w:num>
  <w:num w:numId="6">
    <w:abstractNumId w:val="13"/>
  </w:num>
  <w:num w:numId="7">
    <w:abstractNumId w:val="24"/>
  </w:num>
  <w:num w:numId="8">
    <w:abstractNumId w:val="0"/>
  </w:num>
  <w:num w:numId="9">
    <w:abstractNumId w:val="12"/>
  </w:num>
  <w:num w:numId="10">
    <w:abstractNumId w:val="27"/>
  </w:num>
  <w:num w:numId="11">
    <w:abstractNumId w:val="17"/>
  </w:num>
  <w:num w:numId="12">
    <w:abstractNumId w:val="9"/>
  </w:num>
  <w:num w:numId="13">
    <w:abstractNumId w:val="10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4"/>
  </w:num>
  <w:num w:numId="19">
    <w:abstractNumId w:val="6"/>
  </w:num>
  <w:num w:numId="20">
    <w:abstractNumId w:val="18"/>
  </w:num>
  <w:num w:numId="21">
    <w:abstractNumId w:val="2"/>
  </w:num>
  <w:num w:numId="22">
    <w:abstractNumId w:val="3"/>
  </w:num>
  <w:num w:numId="23">
    <w:abstractNumId w:val="28"/>
  </w:num>
  <w:num w:numId="24">
    <w:abstractNumId w:val="22"/>
  </w:num>
  <w:num w:numId="25">
    <w:abstractNumId w:val="21"/>
  </w:num>
  <w:num w:numId="26">
    <w:abstractNumId w:val="5"/>
  </w:num>
  <w:num w:numId="27">
    <w:abstractNumId w:val="16"/>
  </w:num>
  <w:num w:numId="28">
    <w:abstractNumId w:val="14"/>
  </w:num>
  <w:num w:numId="29">
    <w:abstractNumId w:val="2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A2"/>
    <w:rsid w:val="0000354E"/>
    <w:rsid w:val="000036F6"/>
    <w:rsid w:val="000056AB"/>
    <w:rsid w:val="00005DEF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05C"/>
    <w:rsid w:val="00054682"/>
    <w:rsid w:val="00057904"/>
    <w:rsid w:val="00060525"/>
    <w:rsid w:val="00060B48"/>
    <w:rsid w:val="000615E3"/>
    <w:rsid w:val="00064C43"/>
    <w:rsid w:val="000676EB"/>
    <w:rsid w:val="000738F1"/>
    <w:rsid w:val="000744CD"/>
    <w:rsid w:val="00075C4C"/>
    <w:rsid w:val="000800DD"/>
    <w:rsid w:val="00080308"/>
    <w:rsid w:val="00080364"/>
    <w:rsid w:val="00081379"/>
    <w:rsid w:val="00081B12"/>
    <w:rsid w:val="00085818"/>
    <w:rsid w:val="00086521"/>
    <w:rsid w:val="000867DE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3133B"/>
    <w:rsid w:val="00136164"/>
    <w:rsid w:val="00140FD2"/>
    <w:rsid w:val="0014184A"/>
    <w:rsid w:val="001466BD"/>
    <w:rsid w:val="00147B74"/>
    <w:rsid w:val="00150400"/>
    <w:rsid w:val="00150A8E"/>
    <w:rsid w:val="00151F84"/>
    <w:rsid w:val="00152D09"/>
    <w:rsid w:val="001533AE"/>
    <w:rsid w:val="00153F48"/>
    <w:rsid w:val="001546F1"/>
    <w:rsid w:val="0015781C"/>
    <w:rsid w:val="00162718"/>
    <w:rsid w:val="00163568"/>
    <w:rsid w:val="001655EF"/>
    <w:rsid w:val="0016669E"/>
    <w:rsid w:val="00166D5E"/>
    <w:rsid w:val="001726A6"/>
    <w:rsid w:val="001735EC"/>
    <w:rsid w:val="001739CC"/>
    <w:rsid w:val="00174085"/>
    <w:rsid w:val="00175240"/>
    <w:rsid w:val="00176B99"/>
    <w:rsid w:val="00177516"/>
    <w:rsid w:val="00180B85"/>
    <w:rsid w:val="00180E5C"/>
    <w:rsid w:val="00181A1B"/>
    <w:rsid w:val="00181CB4"/>
    <w:rsid w:val="001834C4"/>
    <w:rsid w:val="00184573"/>
    <w:rsid w:val="00184802"/>
    <w:rsid w:val="001851CF"/>
    <w:rsid w:val="00187AE5"/>
    <w:rsid w:val="00190529"/>
    <w:rsid w:val="00193580"/>
    <w:rsid w:val="001939CF"/>
    <w:rsid w:val="001A015C"/>
    <w:rsid w:val="001A0730"/>
    <w:rsid w:val="001A1E56"/>
    <w:rsid w:val="001A40F4"/>
    <w:rsid w:val="001A7C58"/>
    <w:rsid w:val="001A7E19"/>
    <w:rsid w:val="001B0854"/>
    <w:rsid w:val="001B2309"/>
    <w:rsid w:val="001B3BD3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235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0A9D"/>
    <w:rsid w:val="00222351"/>
    <w:rsid w:val="00222DC8"/>
    <w:rsid w:val="002235BE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5AAF"/>
    <w:rsid w:val="002460B3"/>
    <w:rsid w:val="002462D2"/>
    <w:rsid w:val="00246D77"/>
    <w:rsid w:val="00253E2D"/>
    <w:rsid w:val="00254647"/>
    <w:rsid w:val="002604B9"/>
    <w:rsid w:val="002628AD"/>
    <w:rsid w:val="00262C3B"/>
    <w:rsid w:val="00262E44"/>
    <w:rsid w:val="00263802"/>
    <w:rsid w:val="00264E3C"/>
    <w:rsid w:val="002667CE"/>
    <w:rsid w:val="002668EF"/>
    <w:rsid w:val="00267110"/>
    <w:rsid w:val="002673E2"/>
    <w:rsid w:val="002708EA"/>
    <w:rsid w:val="0027148E"/>
    <w:rsid w:val="0027515F"/>
    <w:rsid w:val="00281832"/>
    <w:rsid w:val="00283B56"/>
    <w:rsid w:val="00284A55"/>
    <w:rsid w:val="00284E64"/>
    <w:rsid w:val="00291777"/>
    <w:rsid w:val="0029259A"/>
    <w:rsid w:val="00292A11"/>
    <w:rsid w:val="00293B53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B7345"/>
    <w:rsid w:val="002C1367"/>
    <w:rsid w:val="002C502D"/>
    <w:rsid w:val="002C580F"/>
    <w:rsid w:val="002C7F35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4C2B"/>
    <w:rsid w:val="00315EAF"/>
    <w:rsid w:val="003177C7"/>
    <w:rsid w:val="00317A50"/>
    <w:rsid w:val="00321531"/>
    <w:rsid w:val="00321A64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5498A"/>
    <w:rsid w:val="00360892"/>
    <w:rsid w:val="00363913"/>
    <w:rsid w:val="00365871"/>
    <w:rsid w:val="00367A2A"/>
    <w:rsid w:val="00370DF2"/>
    <w:rsid w:val="0037219D"/>
    <w:rsid w:val="003730DD"/>
    <w:rsid w:val="00373153"/>
    <w:rsid w:val="00373707"/>
    <w:rsid w:val="00377EBE"/>
    <w:rsid w:val="00377EC9"/>
    <w:rsid w:val="00382949"/>
    <w:rsid w:val="0038410B"/>
    <w:rsid w:val="003903EA"/>
    <w:rsid w:val="003908E0"/>
    <w:rsid w:val="0039237F"/>
    <w:rsid w:val="00394C3A"/>
    <w:rsid w:val="00395201"/>
    <w:rsid w:val="0039555D"/>
    <w:rsid w:val="003A3404"/>
    <w:rsid w:val="003A5B7E"/>
    <w:rsid w:val="003A7FD3"/>
    <w:rsid w:val="003B16C3"/>
    <w:rsid w:val="003B6D82"/>
    <w:rsid w:val="003B7413"/>
    <w:rsid w:val="003C30C6"/>
    <w:rsid w:val="003C469C"/>
    <w:rsid w:val="003C52E0"/>
    <w:rsid w:val="003C5BAF"/>
    <w:rsid w:val="003C7FFA"/>
    <w:rsid w:val="003D0C92"/>
    <w:rsid w:val="003D22A8"/>
    <w:rsid w:val="003D3502"/>
    <w:rsid w:val="003D48E3"/>
    <w:rsid w:val="003D729D"/>
    <w:rsid w:val="003E0A9F"/>
    <w:rsid w:val="003E175F"/>
    <w:rsid w:val="003E3B0E"/>
    <w:rsid w:val="003E3BD0"/>
    <w:rsid w:val="003E3DB4"/>
    <w:rsid w:val="003E3FCC"/>
    <w:rsid w:val="003E4017"/>
    <w:rsid w:val="003E429B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3EC3"/>
    <w:rsid w:val="00484D41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C04B5"/>
    <w:rsid w:val="004C0D34"/>
    <w:rsid w:val="004C23CB"/>
    <w:rsid w:val="004C3DB7"/>
    <w:rsid w:val="004C4A06"/>
    <w:rsid w:val="004C5500"/>
    <w:rsid w:val="004C5FD9"/>
    <w:rsid w:val="004C6C4F"/>
    <w:rsid w:val="004C7A14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4452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1AB1"/>
    <w:rsid w:val="00552D80"/>
    <w:rsid w:val="00556F92"/>
    <w:rsid w:val="00560A70"/>
    <w:rsid w:val="005616E9"/>
    <w:rsid w:val="00562616"/>
    <w:rsid w:val="00562D41"/>
    <w:rsid w:val="005635F6"/>
    <w:rsid w:val="00567BBC"/>
    <w:rsid w:val="00567BC6"/>
    <w:rsid w:val="00571BAB"/>
    <w:rsid w:val="00575410"/>
    <w:rsid w:val="00581453"/>
    <w:rsid w:val="0058173A"/>
    <w:rsid w:val="00581CBD"/>
    <w:rsid w:val="00583CA5"/>
    <w:rsid w:val="005843E6"/>
    <w:rsid w:val="005847D2"/>
    <w:rsid w:val="00584D3A"/>
    <w:rsid w:val="005850D0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6E93"/>
    <w:rsid w:val="005C7B2E"/>
    <w:rsid w:val="005D07EF"/>
    <w:rsid w:val="005D108C"/>
    <w:rsid w:val="005D31A8"/>
    <w:rsid w:val="005D442C"/>
    <w:rsid w:val="005D6E8F"/>
    <w:rsid w:val="005E4F4E"/>
    <w:rsid w:val="005E6A68"/>
    <w:rsid w:val="005E6F3B"/>
    <w:rsid w:val="005F4087"/>
    <w:rsid w:val="005F60C5"/>
    <w:rsid w:val="005F7D12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72B3"/>
    <w:rsid w:val="00695CB2"/>
    <w:rsid w:val="00696BE6"/>
    <w:rsid w:val="00697CFA"/>
    <w:rsid w:val="006B0322"/>
    <w:rsid w:val="006B1741"/>
    <w:rsid w:val="006B70FF"/>
    <w:rsid w:val="006B7606"/>
    <w:rsid w:val="006B7BE4"/>
    <w:rsid w:val="006C0A3D"/>
    <w:rsid w:val="006C2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70209B"/>
    <w:rsid w:val="007037D0"/>
    <w:rsid w:val="00706B6A"/>
    <w:rsid w:val="00707705"/>
    <w:rsid w:val="00715A28"/>
    <w:rsid w:val="00717DAF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6388B"/>
    <w:rsid w:val="00763F74"/>
    <w:rsid w:val="00763FEB"/>
    <w:rsid w:val="00764264"/>
    <w:rsid w:val="00765A03"/>
    <w:rsid w:val="00766ED5"/>
    <w:rsid w:val="00774ECA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1CC9"/>
    <w:rsid w:val="00792DBA"/>
    <w:rsid w:val="00792E1B"/>
    <w:rsid w:val="007951FA"/>
    <w:rsid w:val="007A02EE"/>
    <w:rsid w:val="007A047F"/>
    <w:rsid w:val="007A0C10"/>
    <w:rsid w:val="007A42EB"/>
    <w:rsid w:val="007B139B"/>
    <w:rsid w:val="007B163C"/>
    <w:rsid w:val="007B58A6"/>
    <w:rsid w:val="007C2A08"/>
    <w:rsid w:val="007C2B8E"/>
    <w:rsid w:val="007C3F01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10D2"/>
    <w:rsid w:val="007F2187"/>
    <w:rsid w:val="007F2E90"/>
    <w:rsid w:val="007F3B8A"/>
    <w:rsid w:val="007F52F3"/>
    <w:rsid w:val="007F6FBD"/>
    <w:rsid w:val="008012C5"/>
    <w:rsid w:val="00803648"/>
    <w:rsid w:val="008061B2"/>
    <w:rsid w:val="0081495A"/>
    <w:rsid w:val="00816375"/>
    <w:rsid w:val="00816D88"/>
    <w:rsid w:val="00824DA3"/>
    <w:rsid w:val="008251F5"/>
    <w:rsid w:val="00825D49"/>
    <w:rsid w:val="00833459"/>
    <w:rsid w:val="00833B52"/>
    <w:rsid w:val="008427C9"/>
    <w:rsid w:val="00842D73"/>
    <w:rsid w:val="00847664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11C0"/>
    <w:rsid w:val="00873935"/>
    <w:rsid w:val="008760F3"/>
    <w:rsid w:val="00882389"/>
    <w:rsid w:val="00882A0B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3EA1"/>
    <w:rsid w:val="008A5875"/>
    <w:rsid w:val="008A6D23"/>
    <w:rsid w:val="008B4AE9"/>
    <w:rsid w:val="008C2B06"/>
    <w:rsid w:val="008C3E35"/>
    <w:rsid w:val="008C4F30"/>
    <w:rsid w:val="008C67C5"/>
    <w:rsid w:val="008D42FE"/>
    <w:rsid w:val="008D5F4D"/>
    <w:rsid w:val="008E251D"/>
    <w:rsid w:val="008E2BC2"/>
    <w:rsid w:val="008F1521"/>
    <w:rsid w:val="008F2E84"/>
    <w:rsid w:val="008F32D2"/>
    <w:rsid w:val="008F66A9"/>
    <w:rsid w:val="008F70B9"/>
    <w:rsid w:val="0090048E"/>
    <w:rsid w:val="00901689"/>
    <w:rsid w:val="009032D7"/>
    <w:rsid w:val="0090548C"/>
    <w:rsid w:val="00907DA8"/>
    <w:rsid w:val="0091026B"/>
    <w:rsid w:val="00912036"/>
    <w:rsid w:val="009206A1"/>
    <w:rsid w:val="00920A2C"/>
    <w:rsid w:val="00924515"/>
    <w:rsid w:val="009249AD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1207"/>
    <w:rsid w:val="009912EF"/>
    <w:rsid w:val="00995189"/>
    <w:rsid w:val="0099738D"/>
    <w:rsid w:val="009A16F6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D367C"/>
    <w:rsid w:val="009D45D8"/>
    <w:rsid w:val="009E08FD"/>
    <w:rsid w:val="009E1F57"/>
    <w:rsid w:val="009E3A9D"/>
    <w:rsid w:val="009E59C9"/>
    <w:rsid w:val="009E64AB"/>
    <w:rsid w:val="009F2692"/>
    <w:rsid w:val="009F3974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494D"/>
    <w:rsid w:val="00A25606"/>
    <w:rsid w:val="00A262D9"/>
    <w:rsid w:val="00A31F70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3754"/>
    <w:rsid w:val="00A6693B"/>
    <w:rsid w:val="00A677B7"/>
    <w:rsid w:val="00A7050D"/>
    <w:rsid w:val="00A717A9"/>
    <w:rsid w:val="00A72786"/>
    <w:rsid w:val="00A83C26"/>
    <w:rsid w:val="00A840FB"/>
    <w:rsid w:val="00A87A86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F84"/>
    <w:rsid w:val="00AA7BAD"/>
    <w:rsid w:val="00AB0368"/>
    <w:rsid w:val="00AB2F2D"/>
    <w:rsid w:val="00AB4D82"/>
    <w:rsid w:val="00AB4FEA"/>
    <w:rsid w:val="00AC02E1"/>
    <w:rsid w:val="00AC4A03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17418"/>
    <w:rsid w:val="00B17FD0"/>
    <w:rsid w:val="00B20972"/>
    <w:rsid w:val="00B24668"/>
    <w:rsid w:val="00B248C5"/>
    <w:rsid w:val="00B24F5A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4678"/>
    <w:rsid w:val="00B608DB"/>
    <w:rsid w:val="00B625F4"/>
    <w:rsid w:val="00B62D21"/>
    <w:rsid w:val="00B63A5A"/>
    <w:rsid w:val="00B63EDA"/>
    <w:rsid w:val="00B64ACA"/>
    <w:rsid w:val="00B651E3"/>
    <w:rsid w:val="00B65E66"/>
    <w:rsid w:val="00B671F3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C02B52"/>
    <w:rsid w:val="00C10E1E"/>
    <w:rsid w:val="00C113EE"/>
    <w:rsid w:val="00C122FA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6969"/>
    <w:rsid w:val="00C37AD6"/>
    <w:rsid w:val="00C40353"/>
    <w:rsid w:val="00C42230"/>
    <w:rsid w:val="00C47768"/>
    <w:rsid w:val="00C5097B"/>
    <w:rsid w:val="00C54357"/>
    <w:rsid w:val="00C61D3F"/>
    <w:rsid w:val="00C63819"/>
    <w:rsid w:val="00C63C76"/>
    <w:rsid w:val="00C65718"/>
    <w:rsid w:val="00C701CE"/>
    <w:rsid w:val="00C82D07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CF4D43"/>
    <w:rsid w:val="00CF6A6F"/>
    <w:rsid w:val="00D005F6"/>
    <w:rsid w:val="00D05FE7"/>
    <w:rsid w:val="00D06902"/>
    <w:rsid w:val="00D10829"/>
    <w:rsid w:val="00D10AEB"/>
    <w:rsid w:val="00D1128E"/>
    <w:rsid w:val="00D17795"/>
    <w:rsid w:val="00D212B4"/>
    <w:rsid w:val="00D246D2"/>
    <w:rsid w:val="00D24B73"/>
    <w:rsid w:val="00D25198"/>
    <w:rsid w:val="00D26204"/>
    <w:rsid w:val="00D2680A"/>
    <w:rsid w:val="00D27103"/>
    <w:rsid w:val="00D30939"/>
    <w:rsid w:val="00D31099"/>
    <w:rsid w:val="00D33978"/>
    <w:rsid w:val="00D34D51"/>
    <w:rsid w:val="00D43465"/>
    <w:rsid w:val="00D436BB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66FA3"/>
    <w:rsid w:val="00D70439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2147"/>
    <w:rsid w:val="00DF3200"/>
    <w:rsid w:val="00DF3342"/>
    <w:rsid w:val="00DF435D"/>
    <w:rsid w:val="00DF5F98"/>
    <w:rsid w:val="00E01DB7"/>
    <w:rsid w:val="00E044A7"/>
    <w:rsid w:val="00E05124"/>
    <w:rsid w:val="00E074AE"/>
    <w:rsid w:val="00E07CB1"/>
    <w:rsid w:val="00E13742"/>
    <w:rsid w:val="00E14D29"/>
    <w:rsid w:val="00E17C3F"/>
    <w:rsid w:val="00E2131B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0FBB"/>
    <w:rsid w:val="00E51E72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705BC"/>
    <w:rsid w:val="00E74C71"/>
    <w:rsid w:val="00E74F94"/>
    <w:rsid w:val="00E80D85"/>
    <w:rsid w:val="00E80F7A"/>
    <w:rsid w:val="00E82783"/>
    <w:rsid w:val="00E833F0"/>
    <w:rsid w:val="00E83A8D"/>
    <w:rsid w:val="00E84CB6"/>
    <w:rsid w:val="00E9064E"/>
    <w:rsid w:val="00E917B6"/>
    <w:rsid w:val="00E931F3"/>
    <w:rsid w:val="00E95A5B"/>
    <w:rsid w:val="00E97124"/>
    <w:rsid w:val="00EA12AB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14817"/>
    <w:rsid w:val="00F207DE"/>
    <w:rsid w:val="00F22BA4"/>
    <w:rsid w:val="00F22CFE"/>
    <w:rsid w:val="00F22D4A"/>
    <w:rsid w:val="00F25169"/>
    <w:rsid w:val="00F25392"/>
    <w:rsid w:val="00F2545C"/>
    <w:rsid w:val="00F2552D"/>
    <w:rsid w:val="00F25A38"/>
    <w:rsid w:val="00F26B04"/>
    <w:rsid w:val="00F3008E"/>
    <w:rsid w:val="00F30845"/>
    <w:rsid w:val="00F31EEB"/>
    <w:rsid w:val="00F340D2"/>
    <w:rsid w:val="00F352D0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19EA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C4035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e">
    <w:name w:val="Абзац списка2"/>
    <w:basedOn w:val="a"/>
    <w:qFormat/>
    <w:rsid w:val="00882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317A50"/>
    <w:rPr>
      <w:rFonts w:ascii="Calibri" w:eastAsia="Calibri" w:hAnsi="Calibri"/>
      <w:sz w:val="22"/>
      <w:szCs w:val="22"/>
      <w:lang w:eastAsia="en-US"/>
    </w:rPr>
  </w:style>
  <w:style w:type="character" w:customStyle="1" w:styleId="c5c1c19">
    <w:name w:val="c5 c1 c19"/>
    <w:rsid w:val="00317A50"/>
  </w:style>
  <w:style w:type="paragraph" w:customStyle="1" w:styleId="18">
    <w:name w:val="Без интервала1"/>
    <w:rsid w:val="009D367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c0c4c50">
    <w:name w:val="c0 c4 c50"/>
    <w:basedOn w:val="a"/>
    <w:rsid w:val="008F70B9"/>
    <w:pPr>
      <w:suppressAutoHyphens/>
      <w:spacing w:before="90" w:after="9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C4035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e">
    <w:name w:val="Абзац списка2"/>
    <w:basedOn w:val="a"/>
    <w:qFormat/>
    <w:rsid w:val="00882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317A50"/>
    <w:rPr>
      <w:rFonts w:ascii="Calibri" w:eastAsia="Calibri" w:hAnsi="Calibri"/>
      <w:sz w:val="22"/>
      <w:szCs w:val="22"/>
      <w:lang w:eastAsia="en-US"/>
    </w:rPr>
  </w:style>
  <w:style w:type="character" w:customStyle="1" w:styleId="c5c1c19">
    <w:name w:val="c5 c1 c19"/>
    <w:rsid w:val="00317A50"/>
  </w:style>
  <w:style w:type="paragraph" w:customStyle="1" w:styleId="18">
    <w:name w:val="Без интервала1"/>
    <w:rsid w:val="009D367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c0c4c50">
    <w:name w:val="c0 c4 c50"/>
    <w:basedOn w:val="a"/>
    <w:rsid w:val="008F70B9"/>
    <w:pPr>
      <w:suppressAutoHyphens/>
      <w:spacing w:before="90" w:after="9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4D52-4820-4482-AD16-BF3E74B1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6257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DSHI</cp:lastModifiedBy>
  <cp:revision>3</cp:revision>
  <cp:lastPrinted>2011-10-28T00:55:00Z</cp:lastPrinted>
  <dcterms:created xsi:type="dcterms:W3CDTF">2018-03-02T11:23:00Z</dcterms:created>
  <dcterms:modified xsi:type="dcterms:W3CDTF">2018-03-02T11:31:00Z</dcterms:modified>
</cp:coreProperties>
</file>