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08" w:rsidRDefault="003F4E08" w:rsidP="003C0575">
      <w:pPr>
        <w:ind w:left="2832"/>
        <w:jc w:val="both"/>
        <w:rPr>
          <w:bCs/>
          <w:iCs/>
          <w:sz w:val="28"/>
          <w:szCs w:val="28"/>
        </w:rPr>
      </w:pPr>
    </w:p>
    <w:p w:rsidR="003F4E08" w:rsidRDefault="003F4E08" w:rsidP="003C0575">
      <w:pPr>
        <w:ind w:left="2832"/>
        <w:jc w:val="both"/>
        <w:rPr>
          <w:bCs/>
          <w:iCs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F2D6F5" wp14:editId="622D4B9F">
            <wp:simplePos x="0" y="0"/>
            <wp:positionH relativeFrom="column">
              <wp:posOffset>-317961</wp:posOffset>
            </wp:positionH>
            <wp:positionV relativeFrom="paragraph">
              <wp:posOffset>155575</wp:posOffset>
            </wp:positionV>
            <wp:extent cx="6354985" cy="69134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985" cy="691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4E08" w:rsidRDefault="003F4E08" w:rsidP="003C0575">
      <w:pPr>
        <w:ind w:left="2832"/>
        <w:jc w:val="both"/>
        <w:rPr>
          <w:bCs/>
          <w:iCs/>
          <w:sz w:val="28"/>
          <w:szCs w:val="28"/>
        </w:rPr>
      </w:pPr>
    </w:p>
    <w:p w:rsidR="003F4E08" w:rsidRDefault="003F4E08" w:rsidP="003C0575">
      <w:pPr>
        <w:ind w:left="2832"/>
        <w:jc w:val="both"/>
        <w:rPr>
          <w:bCs/>
          <w:iCs/>
          <w:sz w:val="28"/>
          <w:szCs w:val="28"/>
        </w:rPr>
      </w:pPr>
    </w:p>
    <w:p w:rsidR="003C0575" w:rsidRPr="00891B55" w:rsidRDefault="003C0575" w:rsidP="003C0575">
      <w:pPr>
        <w:ind w:left="283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очная</w:t>
      </w:r>
    </w:p>
    <w:p w:rsidR="003C0575" w:rsidRPr="000E4A20" w:rsidRDefault="00432FFE" w:rsidP="003C0575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.</w:t>
      </w:r>
    </w:p>
    <w:p w:rsidR="003C0575" w:rsidRDefault="003C0575" w:rsidP="003C057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  <w:r w:rsidR="00432FFE">
        <w:rPr>
          <w:bCs/>
          <w:iCs/>
          <w:sz w:val="28"/>
          <w:szCs w:val="28"/>
        </w:rPr>
        <w:lastRenderedPageBreak/>
        <w:t>.</w:t>
      </w:r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  <w:bookmarkStart w:id="1" w:name="_Toc307513325"/>
      <w:r>
        <w:rPr>
          <w:spacing w:val="-2"/>
          <w:sz w:val="28"/>
        </w:rPr>
        <w:t>Содержание:</w:t>
      </w:r>
    </w:p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</w:t>
            </w:r>
            <w:r w:rsidR="0067683E">
              <w:rPr>
                <w:spacing w:val="-2"/>
                <w:sz w:val="28"/>
              </w:rPr>
              <w:t xml:space="preserve"> .....................................................................</w:t>
            </w:r>
            <w:r w:rsidR="0046056E">
              <w:rPr>
                <w:spacing w:val="-2"/>
                <w:sz w:val="28"/>
              </w:rPr>
              <w:t>........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B706E6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581CB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 w:rsidR="0067683E">
              <w:rPr>
                <w:spacing w:val="-2"/>
                <w:sz w:val="28"/>
              </w:rPr>
              <w:t xml:space="preserve">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.1. Содержание и форм</w:t>
            </w:r>
            <w:r w:rsidR="001D45EA">
              <w:rPr>
                <w:spacing w:val="-2"/>
                <w:sz w:val="28"/>
              </w:rPr>
              <w:t>ы</w:t>
            </w:r>
            <w:r w:rsidR="00512272"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 w:rsidR="00262E44">
              <w:rPr>
                <w:spacing w:val="-2"/>
                <w:sz w:val="28"/>
              </w:rPr>
              <w:t xml:space="preserve">. Фонды оценочных средств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581CB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 xml:space="preserve">.2. </w:t>
            </w:r>
            <w:r w:rsidR="00081379"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 w:rsidR="0067683E">
              <w:rPr>
                <w:spacing w:val="-2"/>
                <w:sz w:val="28"/>
              </w:rPr>
              <w:t>.........................</w:t>
            </w:r>
            <w:r w:rsidR="00081379">
              <w:rPr>
                <w:spacing w:val="-2"/>
                <w:sz w:val="28"/>
              </w:rPr>
              <w:t>..................</w:t>
            </w:r>
            <w:r w:rsidR="0067683E">
              <w:rPr>
                <w:spacing w:val="-2"/>
                <w:sz w:val="28"/>
              </w:rPr>
              <w:t>.....</w:t>
            </w:r>
            <w:r w:rsidR="0046056E">
              <w:rPr>
                <w:spacing w:val="-2"/>
                <w:sz w:val="28"/>
              </w:rPr>
              <w:t>...</w:t>
            </w:r>
          </w:p>
        </w:tc>
        <w:tc>
          <w:tcPr>
            <w:tcW w:w="674" w:type="dxa"/>
          </w:tcPr>
          <w:p w:rsidR="00512272" w:rsidRDefault="00512272" w:rsidP="00B706E6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</w:t>
            </w:r>
            <w:r w:rsidR="003C0575">
              <w:rPr>
                <w:spacing w:val="-2"/>
                <w:sz w:val="28"/>
              </w:rPr>
              <w:t>ДШИ  №  7 им. А.П. Новикова</w:t>
            </w:r>
            <w:r w:rsidRPr="00EF631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B706E6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Pr="00EF631E">
              <w:rPr>
                <w:spacing w:val="-2"/>
                <w:sz w:val="28"/>
              </w:rPr>
              <w:t xml:space="preserve"> </w:t>
            </w:r>
            <w:r w:rsidR="001726A6">
              <w:rPr>
                <w:spacing w:val="-2"/>
                <w:sz w:val="28"/>
              </w:rPr>
              <w:t>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 w:rsidR="001726A6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>.1.  Организационные условия</w:t>
            </w:r>
            <w:r w:rsidR="0067683E">
              <w:rPr>
                <w:spacing w:val="-2"/>
                <w:sz w:val="28"/>
              </w:rPr>
              <w:t xml:space="preserve"> ........................................................</w:t>
            </w:r>
            <w:r w:rsidR="0046056E">
              <w:rPr>
                <w:spacing w:val="-2"/>
                <w:sz w:val="28"/>
              </w:rPr>
              <w:t>.......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="00512272" w:rsidRPr="00512272">
              <w:rPr>
                <w:spacing w:val="-2"/>
                <w:sz w:val="28"/>
              </w:rPr>
              <w:t xml:space="preserve">2. Методическое обеспечение </w:t>
            </w:r>
            <w:proofErr w:type="gramStart"/>
            <w:r w:rsidR="0067683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46056E">
              <w:rPr>
                <w:spacing w:val="-2"/>
                <w:sz w:val="28"/>
              </w:rPr>
              <w:t xml:space="preserve"> .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Pr="00512272" w:rsidRDefault="00581CBD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67683E">
              <w:rPr>
                <w:spacing w:val="-2"/>
                <w:sz w:val="28"/>
              </w:rPr>
              <w:t xml:space="preserve">.3. </w:t>
            </w:r>
            <w:r w:rsidR="0067683E" w:rsidRPr="00512272">
              <w:rPr>
                <w:spacing w:val="-2"/>
                <w:sz w:val="28"/>
              </w:rPr>
              <w:t xml:space="preserve">Материально-технические условия реализации </w:t>
            </w:r>
            <w:proofErr w:type="gramStart"/>
            <w:r w:rsidR="0067683E" w:rsidRPr="00512272">
              <w:rPr>
                <w:spacing w:val="-2"/>
                <w:sz w:val="28"/>
              </w:rPr>
              <w:t>ДОП</w:t>
            </w:r>
            <w:proofErr w:type="gramEnd"/>
            <w:r w:rsidR="0067683E" w:rsidRPr="00512272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 w:rsidR="0046056E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</w:t>
            </w:r>
            <w:proofErr w:type="gramStart"/>
            <w:r w:rsidRPr="00512272">
              <w:rPr>
                <w:spacing w:val="-2"/>
                <w:sz w:val="28"/>
              </w:rPr>
              <w:t>ДОП</w:t>
            </w:r>
            <w:proofErr w:type="gramEnd"/>
            <w:r w:rsidRPr="00512272">
              <w:rPr>
                <w:spacing w:val="-2"/>
                <w:sz w:val="28"/>
              </w:rPr>
              <w:t xml:space="preserve"> 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 w:rsidRPr="00512272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262E44" w:rsidTr="00512272">
        <w:tc>
          <w:tcPr>
            <w:tcW w:w="422" w:type="dxa"/>
          </w:tcPr>
          <w:p w:rsidR="00262E44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262E44" w:rsidRPr="00512272" w:rsidRDefault="00262E44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Приложение: Программы</w:t>
            </w:r>
            <w:r w:rsidR="0046056E">
              <w:rPr>
                <w:spacing w:val="-2"/>
                <w:sz w:val="28"/>
              </w:rPr>
              <w:t xml:space="preserve"> учебных предметов </w:t>
            </w:r>
            <w:proofErr w:type="gramStart"/>
            <w:r w:rsidR="0046056E" w:rsidRPr="00EF631E">
              <w:rPr>
                <w:spacing w:val="-2"/>
                <w:sz w:val="28"/>
              </w:rPr>
              <w:t>ДОП</w:t>
            </w:r>
            <w:proofErr w:type="gramEnd"/>
            <w:r w:rsidR="0046056E" w:rsidRPr="00EF631E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 w:rsidR="0046056E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262E44" w:rsidRPr="00512272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</w:tr>
    </w:tbl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1C571B" w:rsidRPr="00F30845" w:rsidRDefault="00DC2330" w:rsidP="00512272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891B55" w:rsidRDefault="00891B55" w:rsidP="00512272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bookmarkEnd w:id="1"/>
    <w:p w:rsidR="001C41C5" w:rsidRPr="002C07F1" w:rsidRDefault="001C41C5" w:rsidP="001C41C5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C07F1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1. Пояснительная  записка</w:t>
      </w:r>
    </w:p>
    <w:p w:rsidR="0046056E" w:rsidRDefault="0046056E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8D550B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047A">
        <w:rPr>
          <w:sz w:val="28"/>
          <w:szCs w:val="28"/>
        </w:rPr>
        <w:t>Д</w:t>
      </w:r>
      <w:r w:rsidRPr="00BD4C4B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ая общеразвивающая </w:t>
      </w:r>
      <w:r w:rsidRPr="00BD4C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>) «</w:t>
      </w:r>
      <w:r w:rsidR="003C0575">
        <w:rPr>
          <w:sz w:val="28"/>
          <w:szCs w:val="28"/>
        </w:rPr>
        <w:t>Вокальное  искусство</w:t>
      </w:r>
      <w:r>
        <w:rPr>
          <w:sz w:val="28"/>
          <w:szCs w:val="28"/>
        </w:rPr>
        <w:t xml:space="preserve">» </w:t>
      </w:r>
      <w:r w:rsidRPr="00C56782">
        <w:rPr>
          <w:sz w:val="28"/>
          <w:szCs w:val="28"/>
        </w:rPr>
        <w:t>определяет содержание и организацию образовательного процесса по комплексу предметов с профильной дисциплиной (специальностью) «</w:t>
      </w:r>
      <w:r w:rsidR="0094012C">
        <w:rPr>
          <w:sz w:val="28"/>
          <w:szCs w:val="28"/>
        </w:rPr>
        <w:t>Сольное  пение</w:t>
      </w:r>
      <w:r w:rsidRPr="00C56782">
        <w:rPr>
          <w:sz w:val="28"/>
          <w:szCs w:val="28"/>
        </w:rPr>
        <w:t>».</w:t>
      </w:r>
      <w:r w:rsidR="00AD3AEC">
        <w:rPr>
          <w:sz w:val="28"/>
          <w:szCs w:val="28"/>
        </w:rPr>
        <w:t xml:space="preserve"> 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0575">
        <w:rPr>
          <w:rFonts w:ascii="Times New Roman" w:eastAsia="Times New Roman" w:hAnsi="Times New Roman" w:cs="Times New Roman"/>
          <w:sz w:val="28"/>
          <w:szCs w:val="28"/>
        </w:rPr>
        <w:t>Вокальное  искусство</w:t>
      </w:r>
      <w:r>
        <w:rPr>
          <w:rFonts w:ascii="Times New Roman" w:eastAsia="Times New Roman" w:hAnsi="Times New Roman" w:cs="Times New Roman"/>
          <w:sz w:val="28"/>
          <w:szCs w:val="28"/>
        </w:rPr>
        <w:t>»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 документами: 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273-ФЗ «Об образовании в РФ»;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29.08.2013 № 1008);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09-3242 от 18.11.2015).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>»;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«О культуре в Новосибирской области» (Закон НСО  от 7 июля 2007 года № 124-ОЗ, с изменениями на 2 июля 2014 г.);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СанПиН 2.4.4.3172-14 (постановление Главного государственного врача РФ от 04.07.2014 № 41);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бюджетного образовательного учреждения дополнительного образования детей города Новосибирска «Детская школа искусств  № 25».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№ </w:t>
      </w:r>
      <w:r w:rsidR="003C0575" w:rsidRPr="007C1DC5">
        <w:rPr>
          <w:rFonts w:ascii="Times New Roman" w:hAnsi="Times New Roman" w:cs="Times New Roman"/>
          <w:sz w:val="28"/>
          <w:szCs w:val="28"/>
        </w:rPr>
        <w:t>96</w:t>
      </w:r>
      <w:r w:rsidR="003C0575">
        <w:rPr>
          <w:rFonts w:ascii="Times New Roman" w:hAnsi="Times New Roman" w:cs="Times New Roman"/>
          <w:sz w:val="28"/>
          <w:szCs w:val="28"/>
        </w:rPr>
        <w:t>64</w:t>
      </w:r>
      <w:r w:rsidR="003C0575"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 w:rsidR="003C0575">
        <w:rPr>
          <w:rFonts w:ascii="Times New Roman" w:hAnsi="Times New Roman" w:cs="Times New Roman"/>
          <w:sz w:val="28"/>
          <w:szCs w:val="28"/>
        </w:rPr>
        <w:t>13.0</w:t>
      </w:r>
      <w:r w:rsidR="003C0575" w:rsidRPr="007C1DC5">
        <w:rPr>
          <w:rFonts w:ascii="Times New Roman" w:hAnsi="Times New Roman" w:cs="Times New Roman"/>
          <w:sz w:val="28"/>
          <w:szCs w:val="28"/>
        </w:rPr>
        <w:t xml:space="preserve">4.2016,  </w:t>
      </w:r>
      <w:r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8D550B" w:rsidRDefault="008D550B" w:rsidP="008D550B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1726A6" w:rsidRPr="00C56782" w:rsidRDefault="00766466" w:rsidP="008D550B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8D550B">
        <w:rPr>
          <w:sz w:val="28"/>
          <w:szCs w:val="28"/>
        </w:rPr>
        <w:t>ДОП</w:t>
      </w:r>
      <w:proofErr w:type="gramEnd"/>
      <w:r w:rsidR="008D550B">
        <w:rPr>
          <w:sz w:val="28"/>
          <w:szCs w:val="28"/>
        </w:rPr>
        <w:t xml:space="preserve">  «</w:t>
      </w:r>
      <w:r w:rsidR="003C0575">
        <w:rPr>
          <w:sz w:val="28"/>
          <w:szCs w:val="28"/>
        </w:rPr>
        <w:t>Вокальное  искусство</w:t>
      </w:r>
      <w:r w:rsidR="008D550B">
        <w:rPr>
          <w:sz w:val="28"/>
          <w:szCs w:val="28"/>
        </w:rPr>
        <w:t xml:space="preserve">» </w:t>
      </w:r>
      <w:r w:rsidR="001726A6" w:rsidRPr="00C56782">
        <w:rPr>
          <w:sz w:val="28"/>
          <w:szCs w:val="28"/>
        </w:rPr>
        <w:t>учитывает возрастные и индивидуальные особенности обучающихся и направлена на: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 xml:space="preserve">приобретение детьми знаний, умений и навыков в области </w:t>
      </w:r>
      <w:r w:rsidR="001770B3">
        <w:rPr>
          <w:sz w:val="28"/>
          <w:szCs w:val="28"/>
        </w:rPr>
        <w:t xml:space="preserve">академического  </w:t>
      </w:r>
      <w:r w:rsidR="00AD3AEC">
        <w:rPr>
          <w:sz w:val="28"/>
          <w:szCs w:val="28"/>
        </w:rPr>
        <w:t>пения</w:t>
      </w:r>
      <w:r w:rsidRPr="00C56782"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14452" w:rsidRPr="00C56782" w:rsidRDefault="00514452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опыта творческой деятельности;</w:t>
      </w:r>
    </w:p>
    <w:p w:rsidR="00514452" w:rsidRPr="00FB4897" w:rsidRDefault="00514452" w:rsidP="0051445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FB4897">
        <w:rPr>
          <w:sz w:val="28"/>
          <w:szCs w:val="28"/>
        </w:rPr>
        <w:t xml:space="preserve"> активного слушателя, зрителя, участника творческой самодеятельности</w:t>
      </w:r>
      <w:r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  <w:r w:rsidRPr="00C56782">
        <w:rPr>
          <w:sz w:val="28"/>
          <w:szCs w:val="28"/>
        </w:rPr>
        <w:t xml:space="preserve">   </w:t>
      </w:r>
    </w:p>
    <w:p w:rsidR="00514452" w:rsidRPr="00F30845" w:rsidRDefault="00514452" w:rsidP="0051445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 продвинутого уровня образования  </w:t>
      </w:r>
      <w:r w:rsidRPr="00F30845">
        <w:rPr>
          <w:rStyle w:val="FontStyle16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3C0575" w:rsidRPr="00581CBD" w:rsidRDefault="00321531" w:rsidP="003C0575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 w:rsidR="00766466"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</w:t>
      </w:r>
      <w:proofErr w:type="gramStart"/>
      <w:r w:rsidR="00606FB0" w:rsidRPr="00581CBD">
        <w:rPr>
          <w:rStyle w:val="FontStyle16"/>
          <w:sz w:val="28"/>
          <w:szCs w:val="28"/>
        </w:rPr>
        <w:t>ДОП</w:t>
      </w:r>
      <w:proofErr w:type="gramEnd"/>
      <w:r w:rsidR="00606FB0" w:rsidRPr="00581CBD">
        <w:rPr>
          <w:rStyle w:val="FontStyle16"/>
          <w:sz w:val="28"/>
          <w:szCs w:val="28"/>
        </w:rPr>
        <w:t xml:space="preserve"> «</w:t>
      </w:r>
      <w:r w:rsidR="003C0575">
        <w:rPr>
          <w:rStyle w:val="FontStyle16"/>
          <w:sz w:val="28"/>
          <w:szCs w:val="28"/>
        </w:rPr>
        <w:t>Вокальное  искусство</w:t>
      </w:r>
      <w:r w:rsidR="00606FB0" w:rsidRPr="00581CBD">
        <w:rPr>
          <w:rStyle w:val="FontStyle16"/>
          <w:sz w:val="28"/>
          <w:szCs w:val="28"/>
        </w:rPr>
        <w:t xml:space="preserve">» </w:t>
      </w:r>
      <w:r w:rsidR="003C0575" w:rsidRPr="00581CBD">
        <w:rPr>
          <w:rStyle w:val="FontStyle16"/>
          <w:sz w:val="28"/>
          <w:szCs w:val="28"/>
        </w:rPr>
        <w:t xml:space="preserve">имеет  </w:t>
      </w:r>
      <w:r w:rsidR="003C0575" w:rsidRPr="00581CBD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3C0575" w:rsidRPr="00581CBD">
        <w:rPr>
          <w:rStyle w:val="FontStyle16"/>
          <w:sz w:val="28"/>
          <w:szCs w:val="28"/>
        </w:rPr>
        <w:t xml:space="preserve"> и разработана с учетом  обеспечения преемственности с  ДОП </w:t>
      </w:r>
      <w:r w:rsidR="003C0575" w:rsidRPr="004566EE">
        <w:rPr>
          <w:sz w:val="28"/>
          <w:szCs w:val="28"/>
        </w:rPr>
        <w:t xml:space="preserve">«Раннее эстетическое образование»  и   </w:t>
      </w:r>
      <w:r w:rsidR="003C0575">
        <w:rPr>
          <w:sz w:val="28"/>
          <w:szCs w:val="28"/>
        </w:rPr>
        <w:t xml:space="preserve">ДОП  </w:t>
      </w:r>
      <w:r w:rsidR="003C0575" w:rsidRPr="004566EE">
        <w:rPr>
          <w:sz w:val="28"/>
          <w:szCs w:val="28"/>
        </w:rPr>
        <w:t>«Подготовительный музыкальный класс»</w:t>
      </w:r>
      <w:r w:rsidR="003C0575">
        <w:rPr>
          <w:sz w:val="28"/>
          <w:szCs w:val="28"/>
        </w:rPr>
        <w:t xml:space="preserve">,  </w:t>
      </w:r>
      <w:r w:rsidR="003C0575"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="003C0575" w:rsidRPr="00581CBD">
        <w:rPr>
          <w:rStyle w:val="FontStyle16"/>
          <w:sz w:val="28"/>
          <w:szCs w:val="28"/>
        </w:rPr>
        <w:t xml:space="preserve"> сохранению  единства образовательного пространства МБУДО </w:t>
      </w:r>
      <w:r w:rsidR="003C0575">
        <w:rPr>
          <w:rStyle w:val="FontStyle16"/>
          <w:sz w:val="28"/>
          <w:szCs w:val="28"/>
        </w:rPr>
        <w:t>ДШИ № 7 им. А.П. Новикова</w:t>
      </w:r>
      <w:r w:rsidR="003C0575" w:rsidRPr="00581CBD">
        <w:rPr>
          <w:rStyle w:val="FontStyle16"/>
          <w:sz w:val="28"/>
          <w:szCs w:val="28"/>
        </w:rPr>
        <w:t>.</w:t>
      </w:r>
    </w:p>
    <w:p w:rsidR="00B16BFE" w:rsidRPr="00B16BFE" w:rsidRDefault="00B16BFE" w:rsidP="003C0575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1.</w:t>
      </w:r>
      <w:r w:rsidR="00766466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. </w:t>
      </w:r>
      <w:proofErr w:type="gramStart"/>
      <w:r w:rsidRPr="00B16BFE">
        <w:rPr>
          <w:rStyle w:val="FontStyle16"/>
          <w:sz w:val="28"/>
          <w:szCs w:val="28"/>
        </w:rPr>
        <w:t>ДОП</w:t>
      </w:r>
      <w:proofErr w:type="gramEnd"/>
      <w:r w:rsidRPr="00B16BFE">
        <w:rPr>
          <w:rStyle w:val="FontStyle16"/>
          <w:sz w:val="28"/>
          <w:szCs w:val="28"/>
        </w:rPr>
        <w:t xml:space="preserve"> </w:t>
      </w:r>
      <w:r w:rsidR="001726A6">
        <w:rPr>
          <w:rStyle w:val="FontStyle16"/>
          <w:sz w:val="28"/>
          <w:szCs w:val="28"/>
        </w:rPr>
        <w:t>«</w:t>
      </w:r>
      <w:r w:rsidR="003C0575">
        <w:rPr>
          <w:rStyle w:val="FontStyle16"/>
          <w:sz w:val="28"/>
          <w:szCs w:val="28"/>
        </w:rPr>
        <w:t>Вокальное  искусство</w:t>
      </w:r>
      <w:r w:rsidR="001726A6">
        <w:rPr>
          <w:rStyle w:val="FontStyle16"/>
          <w:sz w:val="28"/>
          <w:szCs w:val="28"/>
        </w:rPr>
        <w:t xml:space="preserve">» </w:t>
      </w:r>
      <w:r w:rsidRPr="00B16BFE">
        <w:rPr>
          <w:rStyle w:val="FontStyle16"/>
          <w:sz w:val="28"/>
          <w:szCs w:val="28"/>
        </w:rPr>
        <w:t xml:space="preserve">обеспечивает освоение </w:t>
      </w:r>
      <w:r w:rsidRPr="001726A6">
        <w:rPr>
          <w:rStyle w:val="FontStyle16"/>
          <w:b/>
          <w:i/>
          <w:sz w:val="28"/>
          <w:szCs w:val="28"/>
        </w:rPr>
        <w:t>базового уровня</w:t>
      </w:r>
      <w:r w:rsidRPr="00B16BFE">
        <w:rPr>
          <w:rStyle w:val="FontStyle16"/>
          <w:sz w:val="28"/>
          <w:szCs w:val="28"/>
        </w:rPr>
        <w:t xml:space="preserve">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музыкального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искусства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в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области </w:t>
      </w:r>
      <w:r w:rsidR="001770B3">
        <w:rPr>
          <w:rStyle w:val="FontStyle16"/>
          <w:sz w:val="28"/>
          <w:szCs w:val="28"/>
        </w:rPr>
        <w:t xml:space="preserve"> </w:t>
      </w:r>
      <w:r w:rsidR="00AD3AEC">
        <w:rPr>
          <w:rStyle w:val="FontStyle16"/>
          <w:sz w:val="28"/>
          <w:szCs w:val="28"/>
        </w:rPr>
        <w:t>вокального  исполнительства</w:t>
      </w:r>
      <w:r w:rsidRPr="00B16BFE">
        <w:rPr>
          <w:rStyle w:val="FontStyle16"/>
          <w:sz w:val="28"/>
          <w:szCs w:val="28"/>
        </w:rPr>
        <w:t xml:space="preserve">. </w:t>
      </w:r>
      <w:proofErr w:type="gramStart"/>
      <w:r w:rsidRPr="00B16BFE">
        <w:rPr>
          <w:rStyle w:val="FontStyle16"/>
          <w:sz w:val="28"/>
          <w:szCs w:val="28"/>
        </w:rPr>
        <w:t xml:space="preserve">Основной  задачей  данного уровня обучения является вовлечение учащихся  в  процесс  музыкально-исполнительского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>творчества, приносящий  радость общения с прекрасным и  ощущение  собственной  значимости. </w:t>
      </w:r>
      <w:proofErr w:type="gramEnd"/>
    </w:p>
    <w:p w:rsidR="003C0575" w:rsidRPr="00FF0CE5" w:rsidRDefault="00151F84" w:rsidP="003C0575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="00766466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. </w:t>
      </w:r>
      <w:proofErr w:type="gramStart"/>
      <w:r w:rsidR="00F313CA" w:rsidRPr="00F313CA">
        <w:rPr>
          <w:rStyle w:val="FontStyle16"/>
          <w:sz w:val="28"/>
          <w:szCs w:val="28"/>
        </w:rPr>
        <w:t>ДОП</w:t>
      </w:r>
      <w:proofErr w:type="gramEnd"/>
      <w:r w:rsidR="00F313CA" w:rsidRPr="00F313CA">
        <w:rPr>
          <w:rStyle w:val="FontStyle16"/>
          <w:sz w:val="28"/>
          <w:szCs w:val="28"/>
        </w:rPr>
        <w:t xml:space="preserve"> «</w:t>
      </w:r>
      <w:r w:rsidR="003C0575">
        <w:rPr>
          <w:rStyle w:val="FontStyle16"/>
          <w:sz w:val="28"/>
          <w:szCs w:val="28"/>
        </w:rPr>
        <w:t>Вокальное  искусство</w:t>
      </w:r>
      <w:r w:rsidR="00F313CA" w:rsidRPr="00F313CA">
        <w:rPr>
          <w:rStyle w:val="FontStyle16"/>
          <w:sz w:val="28"/>
          <w:szCs w:val="28"/>
        </w:rPr>
        <w:t xml:space="preserve">» </w:t>
      </w:r>
      <w:r w:rsidR="00AD3AEC">
        <w:rPr>
          <w:rStyle w:val="FontStyle16"/>
          <w:sz w:val="28"/>
          <w:szCs w:val="28"/>
        </w:rPr>
        <w:t xml:space="preserve"> </w:t>
      </w:r>
      <w:r w:rsidR="00F313CA" w:rsidRPr="00F313CA">
        <w:rPr>
          <w:rStyle w:val="FontStyle16"/>
          <w:b/>
          <w:i/>
          <w:sz w:val="28"/>
          <w:szCs w:val="28"/>
        </w:rPr>
        <w:t xml:space="preserve">сроком освоения </w:t>
      </w:r>
      <w:r w:rsidR="00851081">
        <w:rPr>
          <w:rStyle w:val="FontStyle16"/>
          <w:b/>
          <w:i/>
          <w:sz w:val="28"/>
          <w:szCs w:val="28"/>
        </w:rPr>
        <w:t>5</w:t>
      </w:r>
      <w:r w:rsidR="003C0575">
        <w:rPr>
          <w:rStyle w:val="FontStyle16"/>
          <w:b/>
          <w:i/>
          <w:sz w:val="28"/>
          <w:szCs w:val="28"/>
        </w:rPr>
        <w:t xml:space="preserve"> (</w:t>
      </w:r>
      <w:r w:rsidR="00851081">
        <w:rPr>
          <w:rStyle w:val="FontStyle16"/>
          <w:b/>
          <w:i/>
          <w:sz w:val="28"/>
          <w:szCs w:val="28"/>
        </w:rPr>
        <w:t>6</w:t>
      </w:r>
      <w:r w:rsidR="003C0575">
        <w:rPr>
          <w:rStyle w:val="FontStyle16"/>
          <w:b/>
          <w:i/>
          <w:sz w:val="28"/>
          <w:szCs w:val="28"/>
        </w:rPr>
        <w:t>) лет</w:t>
      </w:r>
      <w:r w:rsidR="00F313CA" w:rsidRPr="00F313CA">
        <w:rPr>
          <w:rStyle w:val="FontStyle16"/>
          <w:sz w:val="28"/>
          <w:szCs w:val="28"/>
        </w:rPr>
        <w:t xml:space="preserve"> предназначена для детей, поступающих в ДШИ  </w:t>
      </w:r>
      <w:r w:rsidR="00F313CA">
        <w:rPr>
          <w:rStyle w:val="FontStyle16"/>
          <w:sz w:val="28"/>
          <w:szCs w:val="28"/>
        </w:rPr>
        <w:t xml:space="preserve">в   возрасте  </w:t>
      </w:r>
      <w:r w:rsidR="003C0575">
        <w:rPr>
          <w:rStyle w:val="FontStyle16"/>
          <w:sz w:val="28"/>
          <w:szCs w:val="28"/>
        </w:rPr>
        <w:t xml:space="preserve">от </w:t>
      </w:r>
      <w:r w:rsidR="00851081">
        <w:rPr>
          <w:rStyle w:val="FontStyle16"/>
          <w:sz w:val="28"/>
          <w:szCs w:val="28"/>
        </w:rPr>
        <w:t>9</w:t>
      </w:r>
      <w:r w:rsidR="003C0575">
        <w:rPr>
          <w:rStyle w:val="FontStyle16"/>
          <w:sz w:val="28"/>
          <w:szCs w:val="28"/>
        </w:rPr>
        <w:t xml:space="preserve"> до </w:t>
      </w:r>
      <w:r w:rsidR="00851081">
        <w:rPr>
          <w:rStyle w:val="FontStyle16"/>
          <w:sz w:val="28"/>
          <w:szCs w:val="28"/>
        </w:rPr>
        <w:t>12</w:t>
      </w:r>
      <w:r w:rsidR="003C0575">
        <w:rPr>
          <w:rStyle w:val="FontStyle16"/>
          <w:sz w:val="28"/>
          <w:szCs w:val="28"/>
        </w:rPr>
        <w:t xml:space="preserve"> лет, </w:t>
      </w:r>
      <w:r w:rsidR="003C0575" w:rsidRPr="00343753">
        <w:rPr>
          <w:rFonts w:eastAsia="Geeza Pro"/>
          <w:color w:val="000000"/>
          <w:sz w:val="28"/>
          <w:szCs w:val="28"/>
        </w:rPr>
        <w:t xml:space="preserve">составляет </w:t>
      </w:r>
      <w:r w:rsidR="00851081">
        <w:rPr>
          <w:rFonts w:eastAsia="Geeza Pro"/>
          <w:color w:val="000000"/>
          <w:sz w:val="28"/>
          <w:szCs w:val="28"/>
        </w:rPr>
        <w:t>5</w:t>
      </w:r>
      <w:r w:rsidR="003C0575" w:rsidRPr="00343753">
        <w:rPr>
          <w:rFonts w:eastAsia="Geeza Pro"/>
          <w:color w:val="000000"/>
          <w:sz w:val="28"/>
          <w:szCs w:val="28"/>
        </w:rPr>
        <w:t xml:space="preserve"> лет. Для детей, проявивших склонности к продолжению обучения и показавших хорошие результаты на итоговой аттестации в </w:t>
      </w:r>
      <w:r w:rsidR="00851081">
        <w:rPr>
          <w:rFonts w:eastAsia="Geeza Pro"/>
          <w:color w:val="000000"/>
          <w:sz w:val="28"/>
          <w:szCs w:val="28"/>
        </w:rPr>
        <w:t>5</w:t>
      </w:r>
      <w:r w:rsidR="003C0575" w:rsidRPr="00343753">
        <w:rPr>
          <w:rFonts w:eastAsia="Geeza Pro"/>
          <w:color w:val="000000"/>
          <w:sz w:val="28"/>
          <w:szCs w:val="28"/>
        </w:rPr>
        <w:t xml:space="preserve"> классе, срок обучения может быть увеличен на 1 год и составит </w:t>
      </w:r>
      <w:r w:rsidR="00851081">
        <w:rPr>
          <w:rFonts w:eastAsia="Geeza Pro"/>
          <w:color w:val="000000"/>
          <w:sz w:val="28"/>
          <w:szCs w:val="28"/>
        </w:rPr>
        <w:t>6</w:t>
      </w:r>
      <w:r w:rsidR="003C0575" w:rsidRPr="00343753">
        <w:rPr>
          <w:rFonts w:eastAsia="Geeza Pro"/>
          <w:color w:val="000000"/>
          <w:sz w:val="28"/>
          <w:szCs w:val="28"/>
        </w:rPr>
        <w:t xml:space="preserve"> лет.</w:t>
      </w:r>
      <w:r w:rsidR="003C0575">
        <w:rPr>
          <w:rFonts w:eastAsia="Geeza Pro"/>
          <w:color w:val="000000"/>
          <w:sz w:val="28"/>
          <w:szCs w:val="28"/>
        </w:rPr>
        <w:t xml:space="preserve"> </w:t>
      </w:r>
      <w:r w:rsidR="003C0575">
        <w:rPr>
          <w:sz w:val="28"/>
          <w:szCs w:val="28"/>
        </w:rPr>
        <w:t xml:space="preserve">Вариативность  срока  освоения  </w:t>
      </w:r>
      <w:proofErr w:type="gramStart"/>
      <w:r w:rsidR="003C0575">
        <w:rPr>
          <w:sz w:val="28"/>
          <w:szCs w:val="28"/>
        </w:rPr>
        <w:t>ДОП</w:t>
      </w:r>
      <w:proofErr w:type="gramEnd"/>
      <w:r w:rsidR="003C0575">
        <w:rPr>
          <w:sz w:val="28"/>
          <w:szCs w:val="28"/>
        </w:rPr>
        <w:t xml:space="preserve">  </w:t>
      </w:r>
      <w:r w:rsidR="003C0575"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 w:rsidR="00766466">
        <w:rPr>
          <w:rStyle w:val="FontStyle16"/>
          <w:sz w:val="28"/>
          <w:szCs w:val="28"/>
        </w:rPr>
        <w:t>6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3C0575">
        <w:rPr>
          <w:rStyle w:val="FontStyle16"/>
          <w:sz w:val="28"/>
          <w:szCs w:val="28"/>
        </w:rPr>
        <w:t>Вокальное  искусство</w:t>
      </w:r>
      <w:r>
        <w:rPr>
          <w:rStyle w:val="FontStyle16"/>
          <w:sz w:val="28"/>
          <w:szCs w:val="28"/>
        </w:rPr>
        <w:t xml:space="preserve">» </w:t>
      </w:r>
      <w:r w:rsidRPr="00151F84">
        <w:rPr>
          <w:rStyle w:val="FontStyle16"/>
          <w:sz w:val="28"/>
          <w:szCs w:val="28"/>
        </w:rPr>
        <w:t xml:space="preserve"> МБУДО </w:t>
      </w:r>
      <w:r w:rsidR="003C0575">
        <w:rPr>
          <w:rStyle w:val="FontStyle16"/>
          <w:sz w:val="28"/>
          <w:szCs w:val="28"/>
        </w:rPr>
        <w:t xml:space="preserve">ДШИ  №  7 им. А.П. Новикова </w:t>
      </w:r>
      <w:r w:rsidRPr="00151F84">
        <w:rPr>
          <w:rStyle w:val="FontStyle16"/>
          <w:sz w:val="28"/>
          <w:szCs w:val="28"/>
        </w:rPr>
        <w:t xml:space="preserve">проводит отбор детей с целью выявления их творческих способностей и </w:t>
      </w:r>
      <w:r w:rsidR="0046056E">
        <w:rPr>
          <w:rStyle w:val="FontStyle16"/>
          <w:sz w:val="28"/>
          <w:szCs w:val="28"/>
        </w:rPr>
        <w:t xml:space="preserve">музыкальных  </w:t>
      </w:r>
      <w:r w:rsidRPr="00151F84">
        <w:rPr>
          <w:rStyle w:val="FontStyle16"/>
          <w:sz w:val="28"/>
          <w:szCs w:val="28"/>
        </w:rPr>
        <w:t xml:space="preserve"> данных. Отбор детей проводится в форме прослушивания и собеседования, позволяющих определить наличие музыкальных способностей (слуха, ритма, памяти) и вокальн</w:t>
      </w:r>
      <w:r w:rsidR="0046056E">
        <w:rPr>
          <w:rStyle w:val="FontStyle16"/>
          <w:sz w:val="28"/>
          <w:szCs w:val="28"/>
        </w:rPr>
        <w:t>о-интонационных</w:t>
      </w:r>
      <w:r w:rsidRPr="00151F84">
        <w:rPr>
          <w:rStyle w:val="FontStyle16"/>
          <w:sz w:val="28"/>
          <w:szCs w:val="28"/>
        </w:rPr>
        <w:t xml:space="preserve"> данных.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6466">
        <w:rPr>
          <w:sz w:val="28"/>
          <w:szCs w:val="28"/>
        </w:rPr>
        <w:t>7</w:t>
      </w:r>
      <w:r>
        <w:rPr>
          <w:sz w:val="28"/>
          <w:szCs w:val="28"/>
        </w:rPr>
        <w:t xml:space="preserve">.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данной образовательной программы завершается итоговой аттестацией обучающихся, проводимой школой. </w:t>
      </w:r>
      <w:bookmarkStart w:id="2" w:name="_Toc307513327"/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722A84" w:rsidRDefault="00722A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722A84" w:rsidRDefault="00722A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2"/>
      <w:r>
        <w:rPr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</w:t>
      </w:r>
      <w:proofErr w:type="gramEnd"/>
      <w:r w:rsidR="003B6D82">
        <w:rPr>
          <w:b/>
          <w:sz w:val="28"/>
          <w:szCs w:val="28"/>
        </w:rPr>
        <w:t xml:space="preserve">  </w:t>
      </w:r>
      <w:r w:rsidRPr="00903F23">
        <w:rPr>
          <w:b/>
          <w:sz w:val="28"/>
          <w:szCs w:val="28"/>
        </w:rPr>
        <w:t>«</w:t>
      </w:r>
      <w:r w:rsidR="003C0575">
        <w:rPr>
          <w:b/>
          <w:sz w:val="28"/>
          <w:szCs w:val="28"/>
        </w:rPr>
        <w:t>Вокальное  искусство</w:t>
      </w:r>
      <w:r w:rsidR="00EA4450" w:rsidRPr="00151F84">
        <w:rPr>
          <w:b/>
          <w:sz w:val="28"/>
          <w:szCs w:val="28"/>
        </w:rPr>
        <w:t>»</w:t>
      </w:r>
    </w:p>
    <w:p w:rsidR="00722A84" w:rsidRDefault="00722A84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3C0575">
        <w:rPr>
          <w:rStyle w:val="FontStyle16"/>
          <w:sz w:val="28"/>
          <w:szCs w:val="28"/>
        </w:rPr>
        <w:t>Вокальное  искусство</w:t>
      </w:r>
      <w:r>
        <w:rPr>
          <w:rStyle w:val="FontStyle16"/>
          <w:sz w:val="28"/>
          <w:szCs w:val="28"/>
        </w:rPr>
        <w:t xml:space="preserve">»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 xml:space="preserve">в области </w:t>
      </w:r>
      <w:r w:rsidR="00836D3B">
        <w:rPr>
          <w:sz w:val="28"/>
          <w:szCs w:val="28"/>
          <w:u w:val="single"/>
        </w:rPr>
        <w:t>вокально-</w:t>
      </w:r>
      <w:r w:rsidRPr="005A2877">
        <w:rPr>
          <w:sz w:val="28"/>
          <w:szCs w:val="28"/>
          <w:u w:val="single"/>
        </w:rPr>
        <w:t>исполнительской подготовки:</w:t>
      </w:r>
    </w:p>
    <w:p w:rsidR="00836D3B" w:rsidRPr="00903F23" w:rsidRDefault="00836D3B" w:rsidP="00836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F23">
        <w:rPr>
          <w:rFonts w:ascii="Times New Roman" w:hAnsi="Times New Roman" w:cs="Times New Roman"/>
          <w:sz w:val="28"/>
          <w:szCs w:val="28"/>
        </w:rPr>
        <w:t xml:space="preserve">- навыков исполнения </w:t>
      </w:r>
      <w:r>
        <w:rPr>
          <w:rFonts w:ascii="Times New Roman" w:hAnsi="Times New Roman" w:cs="Times New Roman"/>
          <w:sz w:val="28"/>
          <w:szCs w:val="28"/>
        </w:rPr>
        <w:t xml:space="preserve">вокальных </w:t>
      </w:r>
      <w:r w:rsidRPr="00903F23">
        <w:rPr>
          <w:rFonts w:ascii="Times New Roman" w:hAnsi="Times New Roman" w:cs="Times New Roman"/>
          <w:sz w:val="28"/>
          <w:szCs w:val="28"/>
        </w:rPr>
        <w:t xml:space="preserve">произведений (сольное </w:t>
      </w:r>
      <w:r>
        <w:rPr>
          <w:rFonts w:ascii="Times New Roman" w:hAnsi="Times New Roman" w:cs="Times New Roman"/>
          <w:sz w:val="28"/>
          <w:szCs w:val="28"/>
        </w:rPr>
        <w:t>исполнение, ансамблевое</w:t>
      </w:r>
      <w:r w:rsidRPr="0090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коллективное </w:t>
      </w:r>
      <w:r w:rsidRPr="00903F23">
        <w:rPr>
          <w:rFonts w:ascii="Times New Roman" w:hAnsi="Times New Roman" w:cs="Times New Roman"/>
          <w:sz w:val="28"/>
          <w:szCs w:val="28"/>
        </w:rPr>
        <w:t>исполнение);</w:t>
      </w:r>
    </w:p>
    <w:p w:rsidR="00836D3B" w:rsidRPr="00903F23" w:rsidRDefault="00836D3B" w:rsidP="00836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F23">
        <w:rPr>
          <w:rFonts w:ascii="Times New Roman" w:hAnsi="Times New Roman" w:cs="Times New Roman"/>
          <w:sz w:val="28"/>
          <w:szCs w:val="28"/>
        </w:rPr>
        <w:t>- умений использовать выразительные средства для создания художественного образа;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умений самостоятельно разучивать музыкальные произведения различных жанров и стилей;</w:t>
      </w:r>
    </w:p>
    <w:p w:rsidR="00836D3B" w:rsidRPr="00FB4897" w:rsidRDefault="00836D3B" w:rsidP="00836D3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897">
        <w:rPr>
          <w:sz w:val="28"/>
          <w:szCs w:val="28"/>
        </w:rPr>
        <w:t>навыков публичных выступлений;</w:t>
      </w:r>
    </w:p>
    <w:p w:rsidR="00836D3B" w:rsidRPr="00FB4897" w:rsidRDefault="00836D3B" w:rsidP="00836D3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навыков общения со </w:t>
      </w:r>
      <w:proofErr w:type="spellStart"/>
      <w:r w:rsidRPr="00FB4897">
        <w:rPr>
          <w:sz w:val="28"/>
          <w:szCs w:val="28"/>
        </w:rPr>
        <w:t>слушательской</w:t>
      </w:r>
      <w:proofErr w:type="spellEnd"/>
      <w:r w:rsidRPr="00FB4897">
        <w:rPr>
          <w:sz w:val="28"/>
          <w:szCs w:val="28"/>
        </w:rPr>
        <w:t xml:space="preserve"> аудиторией в условиях музыкально-просветительской деятельности образовательной организации</w:t>
      </w:r>
      <w:r>
        <w:rPr>
          <w:sz w:val="28"/>
          <w:szCs w:val="28"/>
        </w:rPr>
        <w:t>;</w:t>
      </w:r>
    </w:p>
    <w:p w:rsidR="00A2494D" w:rsidRDefault="00A2494D" w:rsidP="00A2494D">
      <w:pPr>
        <w:shd w:val="clear" w:color="auto" w:fill="FFFFFF"/>
        <w:tabs>
          <w:tab w:val="num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навыков коллективной творческой деятельности, умение применять</w:t>
      </w:r>
      <w:r w:rsidR="00836D3B">
        <w:rPr>
          <w:sz w:val="28"/>
          <w:szCs w:val="28"/>
        </w:rPr>
        <w:t xml:space="preserve"> их во внеклассных мероприятиях.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историко-теоретической подготовки: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lastRenderedPageBreak/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 музыкальной грамоты;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основных средств выразительности, используемых в музыкальном искусстве;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наиболее употребляемой музыкальной терминологии.</w:t>
      </w:r>
    </w:p>
    <w:p w:rsidR="00581CBD" w:rsidRDefault="00581CBD" w:rsidP="00B16BFE">
      <w:pPr>
        <w:ind w:firstLine="709"/>
        <w:jc w:val="both"/>
        <w:rPr>
          <w:sz w:val="28"/>
          <w:szCs w:val="28"/>
        </w:rPr>
      </w:pP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proofErr w:type="gramStart"/>
      <w:r w:rsidR="0075135E">
        <w:rPr>
          <w:rStyle w:val="FontStyle16"/>
          <w:sz w:val="28"/>
          <w:szCs w:val="28"/>
        </w:rPr>
        <w:t>ДОП</w:t>
      </w:r>
      <w:proofErr w:type="gramEnd"/>
      <w:r w:rsidR="0075135E">
        <w:rPr>
          <w:rStyle w:val="FontStyle16"/>
          <w:sz w:val="28"/>
          <w:szCs w:val="28"/>
        </w:rPr>
        <w:t xml:space="preserve"> «</w:t>
      </w:r>
      <w:r w:rsidR="003C0575">
        <w:rPr>
          <w:rStyle w:val="FontStyle16"/>
          <w:sz w:val="28"/>
          <w:szCs w:val="28"/>
        </w:rPr>
        <w:t>Вокальное  искусство</w:t>
      </w:r>
      <w:r w:rsidR="0075135E">
        <w:rPr>
          <w:rStyle w:val="FontStyle16"/>
          <w:sz w:val="28"/>
          <w:szCs w:val="28"/>
        </w:rPr>
        <w:t xml:space="preserve">»  </w:t>
      </w:r>
      <w:r w:rsidR="004549F6" w:rsidRPr="00E314E7">
        <w:rPr>
          <w:sz w:val="28"/>
          <w:szCs w:val="28"/>
        </w:rPr>
        <w:t>по</w:t>
      </w:r>
      <w:r w:rsidR="00EC763D">
        <w:rPr>
          <w:sz w:val="28"/>
          <w:szCs w:val="28"/>
        </w:rPr>
        <w:t xml:space="preserve">  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EC763D">
        <w:rPr>
          <w:sz w:val="28"/>
          <w:szCs w:val="28"/>
        </w:rPr>
        <w:t xml:space="preserve">  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292A11" w:rsidRDefault="0075135E" w:rsidP="00B16BFE">
      <w:pPr>
        <w:ind w:firstLine="709"/>
        <w:jc w:val="both"/>
        <w:rPr>
          <w:b/>
          <w:i/>
          <w:sz w:val="28"/>
          <w:szCs w:val="28"/>
        </w:rPr>
      </w:pPr>
      <w:r w:rsidRPr="0075135E">
        <w:rPr>
          <w:sz w:val="28"/>
          <w:szCs w:val="28"/>
        </w:rPr>
        <w:t>2.2.</w:t>
      </w:r>
      <w:r w:rsidR="004F050A" w:rsidRPr="0075135E">
        <w:rPr>
          <w:sz w:val="28"/>
          <w:szCs w:val="28"/>
        </w:rPr>
        <w:t>1.</w:t>
      </w:r>
      <w:r w:rsidR="004F050A" w:rsidRPr="00F30845">
        <w:rPr>
          <w:b/>
          <w:i/>
          <w:sz w:val="28"/>
          <w:szCs w:val="28"/>
        </w:rPr>
        <w:t xml:space="preserve"> </w:t>
      </w:r>
      <w:r w:rsidR="003C0575">
        <w:rPr>
          <w:b/>
          <w:i/>
          <w:sz w:val="28"/>
          <w:szCs w:val="28"/>
        </w:rPr>
        <w:t>Вокальное  искусство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знания характерных особенностей сольного пения, основных стилистических направлений вокального исполнительства, особенностей вокальных жанров;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 xml:space="preserve">- умения грамотно исполнять музыкальные произведения </w:t>
      </w:r>
      <w:r w:rsidR="00D178E9">
        <w:rPr>
          <w:sz w:val="28"/>
          <w:szCs w:val="28"/>
        </w:rPr>
        <w:t>сольно</w:t>
      </w:r>
      <w:r w:rsidRPr="00836D3B">
        <w:rPr>
          <w:sz w:val="28"/>
          <w:szCs w:val="28"/>
        </w:rPr>
        <w:t>;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умения самостоятельно разучивать вокальные произведения;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умения создавать художественный образ при исполнении</w:t>
      </w:r>
      <w:r w:rsidR="00D178E9">
        <w:rPr>
          <w:sz w:val="28"/>
          <w:szCs w:val="28"/>
        </w:rPr>
        <w:t xml:space="preserve"> произведения</w:t>
      </w:r>
      <w:r w:rsidRPr="00836D3B">
        <w:rPr>
          <w:sz w:val="28"/>
          <w:szCs w:val="28"/>
        </w:rPr>
        <w:t>;</w:t>
      </w:r>
    </w:p>
    <w:p w:rsidR="00D178E9" w:rsidRPr="00DE5978" w:rsidRDefault="00D178E9" w:rsidP="00D17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978"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292A11" w:rsidRPr="00DE5978" w:rsidRDefault="00292A11" w:rsidP="00292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978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 xml:space="preserve">наиболее  </w:t>
      </w:r>
      <w:r w:rsidRPr="00FB4897">
        <w:rPr>
          <w:sz w:val="28"/>
          <w:szCs w:val="28"/>
        </w:rPr>
        <w:t>употребляемой</w:t>
      </w:r>
      <w:r>
        <w:rPr>
          <w:sz w:val="28"/>
          <w:szCs w:val="28"/>
        </w:rPr>
        <w:t xml:space="preserve"> специальной</w:t>
      </w:r>
      <w:r w:rsidRPr="00DE5978">
        <w:rPr>
          <w:sz w:val="28"/>
          <w:szCs w:val="28"/>
        </w:rPr>
        <w:t xml:space="preserve"> терминологии;</w:t>
      </w:r>
    </w:p>
    <w:p w:rsidR="00D178E9" w:rsidRPr="00836D3B" w:rsidRDefault="00D178E9" w:rsidP="00D178E9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навыков публичных выступлений;</w:t>
      </w:r>
    </w:p>
    <w:p w:rsidR="00292A11" w:rsidRPr="00054845" w:rsidRDefault="00292A11" w:rsidP="00292A11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 xml:space="preserve">- наличие навыков </w:t>
      </w:r>
      <w:proofErr w:type="spellStart"/>
      <w:r w:rsidRPr="00054845">
        <w:rPr>
          <w:sz w:val="28"/>
          <w:szCs w:val="28"/>
        </w:rPr>
        <w:t>репетиционно</w:t>
      </w:r>
      <w:proofErr w:type="spellEnd"/>
      <w:r>
        <w:rPr>
          <w:sz w:val="28"/>
          <w:szCs w:val="28"/>
        </w:rPr>
        <w:t>-</w:t>
      </w:r>
      <w:r w:rsidRPr="00054845">
        <w:rPr>
          <w:sz w:val="28"/>
          <w:szCs w:val="28"/>
        </w:rPr>
        <w:t>концертной работы в качестве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солиста. 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AF6CB5" w:rsidRDefault="00292A11" w:rsidP="00B16BFE">
      <w:pPr>
        <w:ind w:firstLine="709"/>
        <w:jc w:val="both"/>
        <w:rPr>
          <w:b/>
          <w:i/>
          <w:sz w:val="28"/>
          <w:szCs w:val="28"/>
        </w:rPr>
      </w:pPr>
      <w:r w:rsidRPr="00AF6CB5">
        <w:rPr>
          <w:sz w:val="28"/>
          <w:szCs w:val="28"/>
        </w:rPr>
        <w:t xml:space="preserve">2.2.2. </w:t>
      </w:r>
      <w:r w:rsidR="00836D3B">
        <w:rPr>
          <w:sz w:val="28"/>
          <w:szCs w:val="28"/>
        </w:rPr>
        <w:t xml:space="preserve"> </w:t>
      </w:r>
      <w:r w:rsidR="00836D3B">
        <w:rPr>
          <w:b/>
          <w:i/>
          <w:sz w:val="28"/>
          <w:szCs w:val="28"/>
        </w:rPr>
        <w:t>Вокальный  а</w:t>
      </w:r>
      <w:r w:rsidR="00C47768">
        <w:rPr>
          <w:b/>
          <w:i/>
          <w:sz w:val="28"/>
          <w:szCs w:val="28"/>
        </w:rPr>
        <w:t>нсамбль</w:t>
      </w:r>
    </w:p>
    <w:p w:rsidR="00D178E9" w:rsidRPr="00DE5978" w:rsidRDefault="00D178E9" w:rsidP="00D178E9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знание нач</w:t>
      </w:r>
      <w:r>
        <w:rPr>
          <w:sz w:val="28"/>
          <w:szCs w:val="28"/>
        </w:rPr>
        <w:t>альных основ вокального  ансамблевого  исполнительства</w:t>
      </w:r>
      <w:r w:rsidRPr="00DE5978">
        <w:rPr>
          <w:sz w:val="28"/>
          <w:szCs w:val="28"/>
        </w:rPr>
        <w:t>;</w:t>
      </w:r>
    </w:p>
    <w:p w:rsidR="00D178E9" w:rsidRDefault="00D178E9" w:rsidP="00D178E9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</w:t>
      </w:r>
      <w:r>
        <w:rPr>
          <w:sz w:val="28"/>
          <w:szCs w:val="28"/>
        </w:rPr>
        <w:t>и</w:t>
      </w:r>
      <w:r w:rsidRPr="00DE5978">
        <w:rPr>
          <w:sz w:val="28"/>
          <w:szCs w:val="28"/>
        </w:rPr>
        <w:t xml:space="preserve"> исполнения парти</w:t>
      </w:r>
      <w:r>
        <w:rPr>
          <w:sz w:val="28"/>
          <w:szCs w:val="28"/>
        </w:rPr>
        <w:t>й в составе вокального ансамбля;</w:t>
      </w:r>
      <w:r w:rsidRPr="00DE5978">
        <w:rPr>
          <w:sz w:val="28"/>
          <w:szCs w:val="28"/>
        </w:rPr>
        <w:t xml:space="preserve"> </w:t>
      </w:r>
    </w:p>
    <w:p w:rsidR="00C47768" w:rsidRPr="00292A11" w:rsidRDefault="00C47768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умение  разучивать и исполнять   ансамблевые  </w:t>
      </w:r>
      <w:r w:rsidR="00292A11">
        <w:rPr>
          <w:sz w:val="28"/>
          <w:szCs w:val="28"/>
        </w:rPr>
        <w:t>произведения;</w:t>
      </w:r>
    </w:p>
    <w:p w:rsidR="00D178E9" w:rsidRPr="00292A11" w:rsidRDefault="00D178E9" w:rsidP="00D178E9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навыки  слухового контроля при ансамблевом </w:t>
      </w:r>
      <w:r>
        <w:rPr>
          <w:sz w:val="28"/>
          <w:szCs w:val="28"/>
        </w:rPr>
        <w:t>пении</w:t>
      </w:r>
      <w:r w:rsidRPr="00292A11">
        <w:rPr>
          <w:sz w:val="28"/>
          <w:szCs w:val="28"/>
        </w:rPr>
        <w:t>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>навык</w:t>
      </w:r>
      <w:r w:rsidR="00C47768" w:rsidRPr="00292A11">
        <w:rPr>
          <w:sz w:val="28"/>
          <w:szCs w:val="28"/>
        </w:rPr>
        <w:t>и</w:t>
      </w:r>
      <w:r w:rsidRPr="00292A11">
        <w:rPr>
          <w:sz w:val="28"/>
          <w:szCs w:val="28"/>
        </w:rPr>
        <w:t xml:space="preserve"> </w:t>
      </w:r>
      <w:proofErr w:type="spellStart"/>
      <w:r w:rsidRPr="00292A11">
        <w:rPr>
          <w:sz w:val="28"/>
          <w:szCs w:val="28"/>
        </w:rPr>
        <w:t>репетиционно</w:t>
      </w:r>
      <w:proofErr w:type="spellEnd"/>
      <w:r w:rsidRPr="00292A11">
        <w:rPr>
          <w:sz w:val="28"/>
          <w:szCs w:val="28"/>
        </w:rPr>
        <w:t xml:space="preserve">-концертной работы в качестве </w:t>
      </w:r>
      <w:proofErr w:type="spellStart"/>
      <w:r w:rsidRPr="00292A11">
        <w:rPr>
          <w:sz w:val="28"/>
          <w:szCs w:val="28"/>
        </w:rPr>
        <w:t>ансамблиста</w:t>
      </w:r>
      <w:proofErr w:type="spellEnd"/>
      <w:r w:rsidRPr="00292A11">
        <w:rPr>
          <w:sz w:val="28"/>
          <w:szCs w:val="28"/>
        </w:rPr>
        <w:t>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7C5CD7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81A1B" w:rsidRPr="00F30845">
        <w:rPr>
          <w:b/>
          <w:i/>
          <w:sz w:val="28"/>
          <w:szCs w:val="28"/>
        </w:rPr>
        <w:t>Сольфеджио</w:t>
      </w:r>
      <w:r w:rsidR="00E314E7">
        <w:rPr>
          <w:b/>
          <w:i/>
          <w:sz w:val="28"/>
          <w:szCs w:val="28"/>
        </w:rPr>
        <w:t>:</w:t>
      </w:r>
    </w:p>
    <w:p w:rsidR="002B06D9" w:rsidRPr="00F30845" w:rsidRDefault="002B06D9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знани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>, умени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 xml:space="preserve"> и навык</w:t>
      </w:r>
      <w:r w:rsidR="0075135E">
        <w:rPr>
          <w:rFonts w:ascii="Times New Roman" w:hAnsi="Times New Roman"/>
          <w:sz w:val="28"/>
          <w:szCs w:val="28"/>
        </w:rPr>
        <w:t>и</w:t>
      </w:r>
      <w:r w:rsidRPr="00F30845">
        <w:rPr>
          <w:rFonts w:ascii="Times New Roman" w:hAnsi="Times New Roman"/>
          <w:sz w:val="28"/>
          <w:szCs w:val="28"/>
        </w:rPr>
        <w:t>, отражающи</w:t>
      </w:r>
      <w:r w:rsidR="0075135E">
        <w:rPr>
          <w:rFonts w:ascii="Times New Roman" w:hAnsi="Times New Roman"/>
          <w:sz w:val="28"/>
          <w:szCs w:val="28"/>
        </w:rPr>
        <w:t>е</w:t>
      </w:r>
      <w:r w:rsidRPr="00F30845">
        <w:rPr>
          <w:rFonts w:ascii="Times New Roman" w:hAnsi="Times New Roman"/>
          <w:sz w:val="28"/>
          <w:szCs w:val="28"/>
        </w:rPr>
        <w:t xml:space="preserve"> наличие у обучающегося </w:t>
      </w:r>
      <w:r w:rsidR="009D2EF3" w:rsidRPr="00F30845">
        <w:rPr>
          <w:rFonts w:ascii="Times New Roman" w:hAnsi="Times New Roman"/>
          <w:sz w:val="28"/>
          <w:szCs w:val="28"/>
        </w:rPr>
        <w:t>художественного вкуса, музыкального слуха</w:t>
      </w:r>
      <w:r w:rsidR="00233431" w:rsidRPr="00F30845">
        <w:rPr>
          <w:rFonts w:ascii="Times New Roman" w:hAnsi="Times New Roman"/>
          <w:sz w:val="28"/>
          <w:szCs w:val="28"/>
        </w:rPr>
        <w:t xml:space="preserve"> и памяти</w:t>
      </w:r>
      <w:r w:rsidR="009D2EF3" w:rsidRPr="00F30845">
        <w:rPr>
          <w:rFonts w:ascii="Times New Roman" w:hAnsi="Times New Roman"/>
          <w:sz w:val="28"/>
          <w:szCs w:val="28"/>
        </w:rPr>
        <w:t xml:space="preserve">, чувства лада, метроритма, </w:t>
      </w:r>
      <w:proofErr w:type="gramStart"/>
      <w:r w:rsidRPr="00F30845">
        <w:rPr>
          <w:rFonts w:ascii="Times New Roman" w:hAnsi="Times New Roman"/>
          <w:sz w:val="28"/>
          <w:szCs w:val="28"/>
        </w:rPr>
        <w:t>способствующих</w:t>
      </w:r>
      <w:proofErr w:type="gramEnd"/>
      <w:r w:rsidRPr="00F30845">
        <w:rPr>
          <w:rFonts w:ascii="Times New Roman" w:hAnsi="Times New Roman"/>
          <w:sz w:val="28"/>
          <w:szCs w:val="28"/>
        </w:rPr>
        <w:t xml:space="preserve"> творческой </w:t>
      </w:r>
      <w:r w:rsidR="00233431" w:rsidRPr="00F30845">
        <w:rPr>
          <w:rFonts w:ascii="Times New Roman" w:hAnsi="Times New Roman"/>
          <w:sz w:val="28"/>
          <w:szCs w:val="28"/>
        </w:rPr>
        <w:t>деятельности</w:t>
      </w:r>
      <w:r w:rsidRPr="00F30845">
        <w:rPr>
          <w:rFonts w:ascii="Times New Roman" w:hAnsi="Times New Roman"/>
          <w:sz w:val="28"/>
          <w:szCs w:val="28"/>
        </w:rPr>
        <w:t>. В том числе:</w:t>
      </w:r>
    </w:p>
    <w:p w:rsidR="009C3441" w:rsidRPr="00F30845" w:rsidRDefault="00233431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первичные теоретические </w:t>
      </w:r>
      <w:r w:rsidR="009C3441" w:rsidRPr="00F30845">
        <w:rPr>
          <w:rFonts w:ascii="Times New Roman" w:hAnsi="Times New Roman"/>
          <w:sz w:val="28"/>
          <w:szCs w:val="28"/>
        </w:rPr>
        <w:t>знания</w:t>
      </w:r>
      <w:r w:rsidR="00C5097B">
        <w:rPr>
          <w:rFonts w:ascii="Times New Roman" w:hAnsi="Times New Roman"/>
          <w:sz w:val="28"/>
          <w:szCs w:val="28"/>
        </w:rPr>
        <w:t xml:space="preserve">  </w:t>
      </w:r>
      <w:r w:rsidR="009C3441" w:rsidRPr="00F30845">
        <w:rPr>
          <w:rFonts w:ascii="Times New Roman" w:hAnsi="Times New Roman"/>
          <w:sz w:val="28"/>
          <w:szCs w:val="28"/>
        </w:rPr>
        <w:t>музыкальной терминологии;</w:t>
      </w:r>
    </w:p>
    <w:p w:rsidR="005A5D4D" w:rsidRPr="00F30845" w:rsidRDefault="005A5D4D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Pr="00F30845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F30845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трудности, слышать и анализировать </w:t>
      </w:r>
      <w:r w:rsidR="00244C24" w:rsidRPr="00F30845">
        <w:rPr>
          <w:rFonts w:ascii="Times New Roman" w:hAnsi="Times New Roman"/>
          <w:sz w:val="28"/>
          <w:szCs w:val="28"/>
        </w:rPr>
        <w:t>аккорд</w:t>
      </w:r>
      <w:r w:rsidR="0075135E">
        <w:rPr>
          <w:rFonts w:ascii="Times New Roman" w:hAnsi="Times New Roman"/>
          <w:sz w:val="28"/>
          <w:szCs w:val="28"/>
        </w:rPr>
        <w:t>ы</w:t>
      </w:r>
      <w:r w:rsidRPr="00F30845">
        <w:rPr>
          <w:rFonts w:ascii="Times New Roman" w:hAnsi="Times New Roman"/>
          <w:sz w:val="28"/>
          <w:szCs w:val="28"/>
        </w:rPr>
        <w:t xml:space="preserve"> и интервал</w:t>
      </w:r>
      <w:r w:rsidR="0075135E">
        <w:rPr>
          <w:rFonts w:ascii="Times New Roman" w:hAnsi="Times New Roman"/>
          <w:sz w:val="28"/>
          <w:szCs w:val="28"/>
        </w:rPr>
        <w:t>ы</w:t>
      </w:r>
      <w:r w:rsidR="005201AC">
        <w:rPr>
          <w:rFonts w:ascii="Times New Roman" w:hAnsi="Times New Roman"/>
          <w:sz w:val="28"/>
          <w:szCs w:val="28"/>
        </w:rPr>
        <w:t>.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181A1B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5</w:t>
      </w:r>
      <w:r w:rsidR="00181A1B" w:rsidRPr="00F30845">
        <w:rPr>
          <w:sz w:val="28"/>
          <w:szCs w:val="28"/>
        </w:rPr>
        <w:t>.</w:t>
      </w:r>
      <w:r w:rsidR="00181A1B" w:rsidRPr="00F30845">
        <w:rPr>
          <w:b/>
          <w:i/>
          <w:sz w:val="28"/>
          <w:szCs w:val="28"/>
        </w:rPr>
        <w:t>Слушание музыки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первоначальных знаний о музыке, как виде искусства, о музыкальных инструментах, исполнительских коллективах (хоровых, оркестровых), основных жанрах;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рассказать о своем впечатлении от прослуша</w:t>
      </w:r>
      <w:r w:rsidR="0075135E">
        <w:rPr>
          <w:sz w:val="28"/>
          <w:szCs w:val="28"/>
        </w:rPr>
        <w:t>нного музыкального произведения</w:t>
      </w:r>
      <w:r w:rsidRPr="00F30845">
        <w:rPr>
          <w:sz w:val="28"/>
          <w:szCs w:val="28"/>
        </w:rPr>
        <w:t>.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181A1B" w:rsidRPr="00F30845" w:rsidRDefault="00E52C52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6</w:t>
      </w:r>
      <w:r w:rsidR="00C833AF" w:rsidRPr="00F30845">
        <w:rPr>
          <w:sz w:val="28"/>
          <w:szCs w:val="28"/>
        </w:rPr>
        <w:t>.</w:t>
      </w:r>
      <w:r w:rsidR="0075135E">
        <w:rPr>
          <w:b/>
          <w:i/>
          <w:sz w:val="28"/>
          <w:szCs w:val="28"/>
        </w:rPr>
        <w:t>Музыкальная литература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первичные знания о роли и значении музыкального искусства в </w:t>
      </w:r>
      <w:r w:rsidR="0075135E">
        <w:rPr>
          <w:sz w:val="28"/>
          <w:szCs w:val="28"/>
        </w:rPr>
        <w:t xml:space="preserve">жизни  </w:t>
      </w:r>
      <w:r w:rsidRPr="00F30845">
        <w:rPr>
          <w:sz w:val="28"/>
          <w:szCs w:val="28"/>
        </w:rPr>
        <w:t>человека;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65666C" w:rsidRPr="0065666C">
        <w:rPr>
          <w:sz w:val="28"/>
          <w:szCs w:val="28"/>
        </w:rPr>
        <w:t xml:space="preserve">в соответствии с программными требованиями </w:t>
      </w:r>
      <w:r w:rsidRPr="00F30845">
        <w:rPr>
          <w:sz w:val="28"/>
          <w:szCs w:val="28"/>
        </w:rPr>
        <w:t>музыкальных произведений зарубежных и отечественных композиторов</w:t>
      </w:r>
      <w:r w:rsidR="0075135E">
        <w:rPr>
          <w:sz w:val="28"/>
          <w:szCs w:val="28"/>
        </w:rPr>
        <w:t>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75135E">
        <w:rPr>
          <w:sz w:val="28"/>
          <w:szCs w:val="28"/>
        </w:rPr>
        <w:t xml:space="preserve"> наиболее употребляемой  специальной </w:t>
      </w:r>
      <w:r w:rsidR="00924515" w:rsidRPr="00924515">
        <w:rPr>
          <w:sz w:val="28"/>
          <w:szCs w:val="28"/>
        </w:rPr>
        <w:t xml:space="preserve"> музыкальной терминологии</w:t>
      </w:r>
      <w:r w:rsidRPr="00F30845">
        <w:rPr>
          <w:sz w:val="28"/>
          <w:szCs w:val="28"/>
        </w:rPr>
        <w:t>;</w:t>
      </w:r>
    </w:p>
    <w:p w:rsidR="00851785" w:rsidRPr="00F30845" w:rsidRDefault="00851785" w:rsidP="00B16BF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85178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722A84" w:rsidRDefault="00722A84" w:rsidP="00722A84">
      <w:pPr>
        <w:jc w:val="center"/>
        <w:rPr>
          <w:b/>
          <w:sz w:val="28"/>
          <w:szCs w:val="28"/>
        </w:rPr>
      </w:pPr>
    </w:p>
    <w:p w:rsidR="00722A84" w:rsidRDefault="00722A8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2A84" w:rsidRPr="00851081" w:rsidRDefault="00722A84" w:rsidP="00722A84">
      <w:pPr>
        <w:jc w:val="center"/>
        <w:rPr>
          <w:b/>
          <w:sz w:val="28"/>
          <w:szCs w:val="28"/>
        </w:rPr>
      </w:pPr>
      <w:r w:rsidRPr="00851081">
        <w:rPr>
          <w:b/>
          <w:sz w:val="28"/>
          <w:szCs w:val="28"/>
        </w:rPr>
        <w:lastRenderedPageBreak/>
        <w:t xml:space="preserve">3. Учебный  план  </w:t>
      </w:r>
    </w:p>
    <w:p w:rsidR="00851081" w:rsidRPr="00851081" w:rsidRDefault="00851081" w:rsidP="00851081">
      <w:pPr>
        <w:jc w:val="center"/>
        <w:rPr>
          <w:b/>
          <w:sz w:val="28"/>
          <w:szCs w:val="28"/>
        </w:rPr>
      </w:pPr>
      <w:bookmarkStart w:id="3" w:name="_Toc307513328"/>
      <w:proofErr w:type="gramStart"/>
      <w:r w:rsidRPr="00851081">
        <w:rPr>
          <w:b/>
          <w:sz w:val="28"/>
          <w:szCs w:val="28"/>
        </w:rPr>
        <w:t>ДОП</w:t>
      </w:r>
      <w:proofErr w:type="gramEnd"/>
      <w:r w:rsidRPr="00851081">
        <w:rPr>
          <w:b/>
          <w:sz w:val="28"/>
          <w:szCs w:val="28"/>
        </w:rPr>
        <w:t xml:space="preserve"> «Вокальное искусство»* </w:t>
      </w:r>
    </w:p>
    <w:p w:rsidR="00851081" w:rsidRPr="00851081" w:rsidRDefault="00851081" w:rsidP="00851081">
      <w:pPr>
        <w:jc w:val="center"/>
        <w:rPr>
          <w:b/>
          <w:sz w:val="28"/>
          <w:szCs w:val="28"/>
        </w:rPr>
      </w:pPr>
      <w:r w:rsidRPr="00851081">
        <w:rPr>
          <w:b/>
          <w:sz w:val="28"/>
          <w:szCs w:val="28"/>
        </w:rPr>
        <w:t>Срок  обучения 5(6)  лет</w:t>
      </w:r>
    </w:p>
    <w:tbl>
      <w:tblPr>
        <w:tblpPr w:leftFromText="180" w:rightFromText="180" w:vertAnchor="text" w:horzAnchor="margin" w:tblpXSpec="center" w:tblpY="140"/>
        <w:tblW w:w="102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453"/>
        <w:gridCol w:w="794"/>
        <w:gridCol w:w="795"/>
        <w:gridCol w:w="795"/>
        <w:gridCol w:w="795"/>
        <w:gridCol w:w="795"/>
        <w:gridCol w:w="795"/>
        <w:gridCol w:w="1675"/>
      </w:tblGrid>
      <w:tr w:rsidR="00851081" w:rsidRPr="00E005F0" w:rsidTr="00851081">
        <w:trPr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851081" w:rsidRPr="00E005F0" w:rsidRDefault="00851081" w:rsidP="00851081">
            <w:pPr>
              <w:rPr>
                <w:sz w:val="22"/>
                <w:szCs w:val="22"/>
              </w:rPr>
            </w:pPr>
            <w:r w:rsidRPr="00E005F0">
              <w:rPr>
                <w:sz w:val="22"/>
                <w:szCs w:val="22"/>
              </w:rPr>
              <w:t xml:space="preserve">N </w:t>
            </w:r>
            <w:proofErr w:type="gramStart"/>
            <w:r w:rsidRPr="00E005F0">
              <w:rPr>
                <w:sz w:val="22"/>
                <w:szCs w:val="22"/>
              </w:rPr>
              <w:t>п</w:t>
            </w:r>
            <w:proofErr w:type="gramEnd"/>
            <w:r w:rsidRPr="00E005F0">
              <w:rPr>
                <w:sz w:val="22"/>
                <w:szCs w:val="22"/>
              </w:rPr>
              <w:t>/п</w:t>
            </w:r>
          </w:p>
        </w:tc>
        <w:tc>
          <w:tcPr>
            <w:tcW w:w="3453" w:type="dxa"/>
            <w:vMerge w:val="restart"/>
            <w:vAlign w:val="center"/>
            <w:hideMark/>
          </w:tcPr>
          <w:p w:rsidR="00851081" w:rsidRPr="00E005F0" w:rsidRDefault="00851081" w:rsidP="00851081">
            <w:pPr>
              <w:rPr>
                <w:sz w:val="22"/>
                <w:szCs w:val="22"/>
              </w:rPr>
            </w:pPr>
            <w:r w:rsidRPr="00E005F0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4769" w:type="dxa"/>
            <w:gridSpan w:val="6"/>
            <w:vAlign w:val="center"/>
            <w:hideMark/>
          </w:tcPr>
          <w:p w:rsidR="00851081" w:rsidRPr="00E005F0" w:rsidRDefault="00851081" w:rsidP="00851081">
            <w:pPr>
              <w:rPr>
                <w:sz w:val="22"/>
                <w:szCs w:val="22"/>
              </w:rPr>
            </w:pPr>
            <w:r w:rsidRPr="00E005F0">
              <w:rPr>
                <w:sz w:val="22"/>
                <w:szCs w:val="22"/>
              </w:rPr>
              <w:t>Годы обучения (курсы), количество аудиторных часов в неделю</w:t>
            </w:r>
          </w:p>
        </w:tc>
        <w:tc>
          <w:tcPr>
            <w:tcW w:w="1675" w:type="dxa"/>
            <w:vMerge w:val="restart"/>
            <w:vAlign w:val="center"/>
            <w:hideMark/>
          </w:tcPr>
          <w:p w:rsidR="00851081" w:rsidRPr="00E005F0" w:rsidRDefault="00851081" w:rsidP="00851081">
            <w:pPr>
              <w:jc w:val="center"/>
              <w:rPr>
                <w:sz w:val="22"/>
                <w:szCs w:val="22"/>
              </w:rPr>
            </w:pPr>
            <w:r w:rsidRPr="00E005F0">
              <w:rPr>
                <w:sz w:val="22"/>
                <w:szCs w:val="22"/>
              </w:rPr>
              <w:t>Промежуточная и итоговая аттестация</w:t>
            </w:r>
            <w:proofErr w:type="gramStart"/>
            <w:r w:rsidRPr="00E005F0">
              <w:rPr>
                <w:sz w:val="22"/>
                <w:szCs w:val="22"/>
              </w:rPr>
              <w:t xml:space="preserve"> ,</w:t>
            </w:r>
            <w:proofErr w:type="gramEnd"/>
            <w:r w:rsidRPr="00E005F0">
              <w:rPr>
                <w:sz w:val="22"/>
                <w:szCs w:val="22"/>
              </w:rPr>
              <w:t xml:space="preserve"> (курсы)</w:t>
            </w:r>
          </w:p>
        </w:tc>
      </w:tr>
      <w:tr w:rsidR="00851081" w:rsidRPr="00B54882" w:rsidTr="00851081">
        <w:trPr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851081" w:rsidRPr="00B54882" w:rsidRDefault="00851081" w:rsidP="00851081"/>
        </w:tc>
        <w:tc>
          <w:tcPr>
            <w:tcW w:w="3453" w:type="dxa"/>
            <w:vMerge/>
            <w:vAlign w:val="center"/>
            <w:hideMark/>
          </w:tcPr>
          <w:p w:rsidR="00851081" w:rsidRPr="00B54882" w:rsidRDefault="00851081" w:rsidP="00851081"/>
        </w:tc>
        <w:tc>
          <w:tcPr>
            <w:tcW w:w="794" w:type="dxa"/>
            <w:vAlign w:val="center"/>
            <w:hideMark/>
          </w:tcPr>
          <w:p w:rsidR="00851081" w:rsidRPr="00B54882" w:rsidRDefault="00851081" w:rsidP="00851081">
            <w:pPr>
              <w:jc w:val="center"/>
            </w:pPr>
            <w:r w:rsidRPr="00B54882">
              <w:t>I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  <w:hideMark/>
          </w:tcPr>
          <w:p w:rsidR="00851081" w:rsidRPr="00B54882" w:rsidRDefault="00851081" w:rsidP="00851081">
            <w:pPr>
              <w:jc w:val="center"/>
            </w:pPr>
            <w:r w:rsidRPr="00B54882">
              <w:t>II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III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1081" w:rsidRPr="00B54882" w:rsidRDefault="00851081" w:rsidP="00851081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</w:t>
            </w:r>
          </w:p>
        </w:tc>
        <w:tc>
          <w:tcPr>
            <w:tcW w:w="1675" w:type="dxa"/>
            <w:vMerge/>
            <w:vAlign w:val="center"/>
            <w:hideMark/>
          </w:tcPr>
          <w:p w:rsidR="00851081" w:rsidRPr="00B54882" w:rsidRDefault="00851081" w:rsidP="00851081">
            <w:pPr>
              <w:jc w:val="center"/>
            </w:pPr>
          </w:p>
        </w:tc>
      </w:tr>
      <w:tr w:rsidR="00851081" w:rsidRPr="00B54882" w:rsidTr="00851081">
        <w:trPr>
          <w:trHeight w:val="397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851081" w:rsidRPr="00B54882" w:rsidRDefault="00851081" w:rsidP="00851081">
            <w:pPr>
              <w:rPr>
                <w:b/>
              </w:rPr>
            </w:pPr>
            <w:r w:rsidRPr="00B54882">
              <w:rPr>
                <w:b/>
              </w:rPr>
              <w:t>1.</w:t>
            </w:r>
          </w:p>
        </w:tc>
        <w:tc>
          <w:tcPr>
            <w:tcW w:w="3453" w:type="dxa"/>
            <w:shd w:val="pct5" w:color="auto" w:fill="auto"/>
            <w:vAlign w:val="center"/>
            <w:hideMark/>
          </w:tcPr>
          <w:p w:rsidR="00851081" w:rsidRPr="00B54882" w:rsidRDefault="00851081" w:rsidP="00851081">
            <w:pPr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794" w:type="dxa"/>
            <w:shd w:val="pct5" w:color="auto" w:fill="auto"/>
            <w:vAlign w:val="center"/>
            <w:hideMark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1675" w:type="dxa"/>
            <w:vMerge/>
            <w:shd w:val="pct5" w:color="auto" w:fill="auto"/>
            <w:vAlign w:val="center"/>
            <w:hideMark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</w:p>
        </w:tc>
      </w:tr>
      <w:tr w:rsidR="00851081" w:rsidRPr="00B54882" w:rsidTr="00851081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851081" w:rsidRPr="00B54882" w:rsidRDefault="00851081" w:rsidP="00851081">
            <w:r w:rsidRPr="00B54882">
              <w:t>1.1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  <w:hideMark/>
          </w:tcPr>
          <w:p w:rsidR="00851081" w:rsidRPr="00B54882" w:rsidRDefault="00851081" w:rsidP="00851081">
            <w:r w:rsidRPr="00B54882">
              <w:t xml:space="preserve"> Сольное пени</w:t>
            </w:r>
            <w:proofErr w:type="gramStart"/>
            <w:r w:rsidRPr="00B54882">
              <w:t>е(</w:t>
            </w:r>
            <w:proofErr w:type="gramEnd"/>
            <w:r w:rsidRPr="00B54882">
              <w:t>академическое)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  <w:hideMark/>
          </w:tcPr>
          <w:p w:rsidR="00851081" w:rsidRPr="00B54882" w:rsidRDefault="00851081" w:rsidP="00851081">
            <w:pPr>
              <w:jc w:val="center"/>
            </w:pPr>
            <w:r w:rsidRPr="00B54882">
              <w:t>2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1" w:rsidRPr="00B54882" w:rsidRDefault="00851081" w:rsidP="00851081">
            <w:pPr>
              <w:jc w:val="center"/>
            </w:pPr>
            <w:r w:rsidRPr="00B54882">
              <w:t>2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2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1" w:rsidRPr="00B54882" w:rsidRDefault="00851081" w:rsidP="00851081">
            <w:pPr>
              <w:jc w:val="center"/>
            </w:pPr>
            <w:r w:rsidRPr="00B54882">
              <w:t>2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2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2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  <w:hideMark/>
          </w:tcPr>
          <w:p w:rsidR="00851081" w:rsidRPr="00B54882" w:rsidRDefault="00851081" w:rsidP="00851081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</w:tr>
      <w:tr w:rsidR="00851081" w:rsidRPr="00B54882" w:rsidTr="00851081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r w:rsidRPr="00B54882">
              <w:t>1.2.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roofErr w:type="spellStart"/>
            <w:r w:rsidRPr="00B54882">
              <w:t>Коллективноемузицирование</w:t>
            </w:r>
            <w:proofErr w:type="spellEnd"/>
            <w:r>
              <w:t>: х</w:t>
            </w:r>
            <w:r w:rsidRPr="00B54882">
              <w:t>ор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</w:tr>
      <w:tr w:rsidR="00851081" w:rsidRPr="00B54882" w:rsidTr="00851081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r w:rsidRPr="00B54882">
              <w:t>1.3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r w:rsidRPr="00B54882">
              <w:t>Ансамбль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</w:tr>
      <w:tr w:rsidR="00851081" w:rsidRPr="00B54882" w:rsidTr="00851081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r w:rsidRPr="00B54882">
              <w:t>1.4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rPr>
                <w:lang w:val="en-US"/>
              </w:rPr>
            </w:pPr>
            <w:proofErr w:type="spellStart"/>
            <w:r w:rsidRPr="00B54882">
              <w:t>Музицирование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0,5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0,5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>
              <w:t>0,5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</w:tr>
      <w:tr w:rsidR="00851081" w:rsidRPr="00B54882" w:rsidTr="00851081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rPr>
                <w:b/>
              </w:rPr>
            </w:pPr>
            <w:r w:rsidRPr="00B54882">
              <w:rPr>
                <w:b/>
              </w:rPr>
              <w:t>2.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rPr>
                <w:b/>
              </w:rPr>
            </w:pPr>
            <w:r w:rsidRPr="00B54882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</w:p>
        </w:tc>
      </w:tr>
      <w:tr w:rsidR="00851081" w:rsidRPr="00B54882" w:rsidTr="00851081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851081" w:rsidRPr="00B54882" w:rsidRDefault="00851081" w:rsidP="00851081">
            <w:r w:rsidRPr="00B54882">
              <w:t>2.1.</w:t>
            </w:r>
          </w:p>
        </w:tc>
        <w:tc>
          <w:tcPr>
            <w:tcW w:w="3453" w:type="dxa"/>
            <w:vAlign w:val="center"/>
          </w:tcPr>
          <w:p w:rsidR="00851081" w:rsidRPr="00B54882" w:rsidRDefault="00851081" w:rsidP="00851081">
            <w:r w:rsidRPr="00B54882">
              <w:t>Сольфеджио</w:t>
            </w:r>
          </w:p>
        </w:tc>
        <w:tc>
          <w:tcPr>
            <w:tcW w:w="794" w:type="dxa"/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1675" w:type="dxa"/>
            <w:vAlign w:val="center"/>
            <w:hideMark/>
          </w:tcPr>
          <w:p w:rsidR="00851081" w:rsidRPr="00B54882" w:rsidRDefault="00851081" w:rsidP="00851081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</w:tr>
      <w:tr w:rsidR="00851081" w:rsidRPr="00B54882" w:rsidTr="00851081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851081" w:rsidRPr="00B54882" w:rsidRDefault="00851081" w:rsidP="00851081">
            <w:r w:rsidRPr="00B54882">
              <w:t>2.2.</w:t>
            </w:r>
          </w:p>
        </w:tc>
        <w:tc>
          <w:tcPr>
            <w:tcW w:w="3453" w:type="dxa"/>
            <w:vAlign w:val="center"/>
          </w:tcPr>
          <w:p w:rsidR="00851081" w:rsidRPr="00B54882" w:rsidRDefault="00851081" w:rsidP="00851081">
            <w:r w:rsidRPr="00B54882">
              <w:t>Слушание музыки</w:t>
            </w:r>
          </w:p>
        </w:tc>
        <w:tc>
          <w:tcPr>
            <w:tcW w:w="794" w:type="dxa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1675" w:type="dxa"/>
            <w:vAlign w:val="center"/>
            <w:hideMark/>
          </w:tcPr>
          <w:p w:rsidR="00851081" w:rsidRPr="00B54882" w:rsidRDefault="00851081" w:rsidP="00851081">
            <w:pPr>
              <w:jc w:val="center"/>
            </w:pPr>
          </w:p>
        </w:tc>
      </w:tr>
      <w:tr w:rsidR="00851081" w:rsidRPr="00B54882" w:rsidTr="00851081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r w:rsidRPr="00B54882">
              <w:t>2.3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r w:rsidRPr="00B54882">
              <w:t xml:space="preserve">Музыкальная литература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  <w:hideMark/>
          </w:tcPr>
          <w:p w:rsidR="00851081" w:rsidRPr="00B54882" w:rsidRDefault="00851081" w:rsidP="00851081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</w:tr>
      <w:tr w:rsidR="00851081" w:rsidRPr="00B54882" w:rsidTr="00851081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851081" w:rsidRPr="00B54882" w:rsidRDefault="00851081" w:rsidP="00851081">
            <w:r w:rsidRPr="00B54882">
              <w:t>2.4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vAlign w:val="center"/>
          </w:tcPr>
          <w:p w:rsidR="00851081" w:rsidRPr="00B54882" w:rsidRDefault="00851081" w:rsidP="00851081">
            <w:r w:rsidRPr="00B54882">
              <w:t>Беседы о театральном искусстве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  <w:hideMark/>
          </w:tcPr>
          <w:p w:rsidR="00851081" w:rsidRPr="00B54882" w:rsidRDefault="00851081" w:rsidP="00851081">
            <w:pPr>
              <w:jc w:val="center"/>
            </w:pPr>
          </w:p>
        </w:tc>
      </w:tr>
      <w:tr w:rsidR="00851081" w:rsidRPr="00B54882" w:rsidTr="00851081">
        <w:trPr>
          <w:trHeight w:val="340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851081" w:rsidRPr="00B54882" w:rsidRDefault="00851081" w:rsidP="00851081">
            <w:pPr>
              <w:rPr>
                <w:b/>
              </w:rPr>
            </w:pPr>
            <w:r w:rsidRPr="00B54882">
              <w:rPr>
                <w:b/>
              </w:rPr>
              <w:t>3.</w:t>
            </w:r>
          </w:p>
        </w:tc>
        <w:tc>
          <w:tcPr>
            <w:tcW w:w="3453" w:type="dxa"/>
            <w:shd w:val="pct5" w:color="auto" w:fill="auto"/>
            <w:vAlign w:val="center"/>
            <w:hideMark/>
          </w:tcPr>
          <w:p w:rsidR="00851081" w:rsidRPr="00B54882" w:rsidRDefault="00851081" w:rsidP="00851081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по выбору:</w:t>
            </w:r>
          </w:p>
        </w:tc>
        <w:tc>
          <w:tcPr>
            <w:tcW w:w="794" w:type="dxa"/>
            <w:shd w:val="pct5" w:color="auto" w:fill="auto"/>
            <w:vAlign w:val="center"/>
            <w:hideMark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4882">
              <w:rPr>
                <w:b/>
              </w:rPr>
              <w:t>,5</w:t>
            </w:r>
          </w:p>
        </w:tc>
        <w:tc>
          <w:tcPr>
            <w:tcW w:w="1675" w:type="dxa"/>
            <w:shd w:val="pct5" w:color="auto" w:fill="auto"/>
            <w:vAlign w:val="center"/>
            <w:hideMark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</w:p>
        </w:tc>
      </w:tr>
      <w:tr w:rsidR="00851081" w:rsidRPr="00B54882" w:rsidTr="00851081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851081" w:rsidRPr="00B54882" w:rsidRDefault="00851081" w:rsidP="00851081">
            <w:r w:rsidRPr="00B54882">
              <w:t>3.1.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r w:rsidRPr="00B54882">
              <w:t xml:space="preserve">Коллективное </w:t>
            </w:r>
            <w:proofErr w:type="spellStart"/>
            <w:r w:rsidRPr="00B54882">
              <w:t>музицирование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</w:tr>
      <w:tr w:rsidR="00851081" w:rsidRPr="00B54882" w:rsidTr="00851081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r w:rsidRPr="00B54882">
              <w:t>3.2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r w:rsidRPr="00B54882">
              <w:t>Теория музыки и сольфеджио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>
              <w:t>0,5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0,5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</w:tr>
      <w:tr w:rsidR="00851081" w:rsidRPr="00B54882" w:rsidTr="00851081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r w:rsidRPr="00B54882">
              <w:t>3.3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r w:rsidRPr="00B54882">
              <w:t>Сценическое движение композиция, музыкальный инструмент, и др.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  <w:r w:rsidRPr="00B54882">
              <w:t>1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81" w:rsidRPr="00B54882" w:rsidRDefault="00851081" w:rsidP="00851081">
            <w:pPr>
              <w:jc w:val="center"/>
            </w:pPr>
          </w:p>
        </w:tc>
      </w:tr>
      <w:tr w:rsidR="00851081" w:rsidRPr="00B54882" w:rsidTr="00851081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851081" w:rsidRPr="00B54882" w:rsidRDefault="00851081" w:rsidP="00851081">
            <w:r w:rsidRPr="00B54882">
              <w:t> 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51081" w:rsidRPr="00B54882" w:rsidRDefault="00851081" w:rsidP="008510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851081" w:rsidRPr="00B54882" w:rsidRDefault="00851081" w:rsidP="00851081">
            <w:pPr>
              <w:jc w:val="center"/>
            </w:pPr>
          </w:p>
        </w:tc>
      </w:tr>
    </w:tbl>
    <w:p w:rsidR="00851081" w:rsidRPr="00B54882" w:rsidRDefault="00851081" w:rsidP="00851081">
      <w:pPr>
        <w:jc w:val="center"/>
      </w:pPr>
    </w:p>
    <w:p w:rsidR="00851081" w:rsidRPr="00A34C4B" w:rsidRDefault="00851081" w:rsidP="00A34C4B">
      <w:pPr>
        <w:ind w:firstLine="357"/>
        <w:jc w:val="both"/>
        <w:rPr>
          <w:sz w:val="28"/>
          <w:szCs w:val="28"/>
        </w:rPr>
      </w:pPr>
    </w:p>
    <w:p w:rsidR="00851081" w:rsidRPr="00A34C4B" w:rsidRDefault="00851081" w:rsidP="00A34C4B">
      <w:pPr>
        <w:ind w:firstLine="357"/>
        <w:jc w:val="center"/>
        <w:rPr>
          <w:b/>
          <w:sz w:val="28"/>
          <w:szCs w:val="28"/>
        </w:rPr>
      </w:pPr>
      <w:r w:rsidRPr="00A34C4B">
        <w:rPr>
          <w:b/>
          <w:sz w:val="28"/>
          <w:szCs w:val="28"/>
        </w:rPr>
        <w:t xml:space="preserve">*Примечания к учебному плану </w:t>
      </w:r>
      <w:proofErr w:type="gramStart"/>
      <w:r w:rsidRPr="00A34C4B">
        <w:rPr>
          <w:b/>
          <w:sz w:val="28"/>
          <w:szCs w:val="28"/>
        </w:rPr>
        <w:t>ДОП</w:t>
      </w:r>
      <w:proofErr w:type="gramEnd"/>
      <w:r w:rsidRPr="00A34C4B">
        <w:rPr>
          <w:b/>
          <w:sz w:val="28"/>
          <w:szCs w:val="28"/>
        </w:rPr>
        <w:t xml:space="preserve"> «Вокальное искусство» </w:t>
      </w:r>
    </w:p>
    <w:p w:rsidR="00851081" w:rsidRPr="00A34C4B" w:rsidRDefault="00851081" w:rsidP="00A34C4B">
      <w:pPr>
        <w:ind w:firstLine="357"/>
        <w:jc w:val="center"/>
        <w:rPr>
          <w:b/>
          <w:sz w:val="28"/>
          <w:szCs w:val="28"/>
        </w:rPr>
      </w:pPr>
      <w:r w:rsidRPr="00A34C4B">
        <w:rPr>
          <w:b/>
          <w:sz w:val="28"/>
          <w:szCs w:val="28"/>
        </w:rPr>
        <w:t xml:space="preserve">со сроком обучения 5 (6) лет </w:t>
      </w:r>
    </w:p>
    <w:p w:rsidR="00851081" w:rsidRPr="00A34C4B" w:rsidRDefault="00851081" w:rsidP="00A34C4B">
      <w:pPr>
        <w:ind w:firstLine="357"/>
        <w:jc w:val="center"/>
        <w:rPr>
          <w:b/>
          <w:sz w:val="28"/>
          <w:szCs w:val="28"/>
        </w:rPr>
      </w:pPr>
    </w:p>
    <w:p w:rsidR="00851081" w:rsidRPr="00A34C4B" w:rsidRDefault="00851081" w:rsidP="00A34C4B">
      <w:pPr>
        <w:pStyle w:val="aff"/>
        <w:numPr>
          <w:ilvl w:val="0"/>
          <w:numId w:val="28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A34C4B">
        <w:rPr>
          <w:sz w:val="28"/>
          <w:szCs w:val="28"/>
        </w:rPr>
        <w:t>Дополнительная общеразвивающая программа «Вокальное искусство» сроком освоения 5(6) лет предназначена для детей, поступающих в ДШИ возрасте от 9 до 12 лет.</w:t>
      </w:r>
    </w:p>
    <w:p w:rsidR="00851081" w:rsidRPr="00A34C4B" w:rsidRDefault="00851081" w:rsidP="00A34C4B">
      <w:pPr>
        <w:pStyle w:val="aff"/>
        <w:numPr>
          <w:ilvl w:val="0"/>
          <w:numId w:val="28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A34C4B">
        <w:rPr>
          <w:sz w:val="28"/>
          <w:szCs w:val="28"/>
        </w:rPr>
        <w:t xml:space="preserve">Выпускники V курса считаются окончившими полный курс образовательного   учреждения по </w:t>
      </w:r>
      <w:proofErr w:type="gramStart"/>
      <w:r w:rsidRPr="00A34C4B">
        <w:rPr>
          <w:sz w:val="28"/>
          <w:szCs w:val="28"/>
        </w:rPr>
        <w:t>ДОП</w:t>
      </w:r>
      <w:proofErr w:type="gramEnd"/>
      <w:r w:rsidRPr="00A34C4B">
        <w:rPr>
          <w:sz w:val="28"/>
          <w:szCs w:val="28"/>
        </w:rPr>
        <w:t xml:space="preserve"> «Вокальное искусство».</w:t>
      </w:r>
    </w:p>
    <w:p w:rsidR="00851081" w:rsidRPr="00A34C4B" w:rsidRDefault="00851081" w:rsidP="00A34C4B">
      <w:pPr>
        <w:pStyle w:val="aff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A34C4B">
        <w:rPr>
          <w:sz w:val="28"/>
          <w:szCs w:val="28"/>
        </w:rPr>
        <w:t>На VI курс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851081" w:rsidRPr="00A34C4B" w:rsidRDefault="00851081" w:rsidP="00A34C4B">
      <w:pPr>
        <w:pStyle w:val="aff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A34C4B">
        <w:rPr>
          <w:sz w:val="28"/>
          <w:szCs w:val="28"/>
        </w:rPr>
        <w:t>Промежуточная аттестация проводится по итогам каждого полугодия, итоговая аттестация - на V курсе.</w:t>
      </w:r>
    </w:p>
    <w:p w:rsidR="00851081" w:rsidRPr="00A34C4B" w:rsidRDefault="00851081" w:rsidP="00A34C4B">
      <w:pPr>
        <w:pStyle w:val="aff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A34C4B">
        <w:rPr>
          <w:sz w:val="28"/>
          <w:szCs w:val="28"/>
        </w:rPr>
        <w:t>Учебный предмет 1.4 «</w:t>
      </w:r>
      <w:proofErr w:type="spellStart"/>
      <w:r w:rsidRPr="00A34C4B">
        <w:rPr>
          <w:sz w:val="28"/>
          <w:szCs w:val="28"/>
        </w:rPr>
        <w:t>Музицирование</w:t>
      </w:r>
      <w:proofErr w:type="spellEnd"/>
      <w:r w:rsidRPr="00A34C4B">
        <w:rPr>
          <w:sz w:val="28"/>
          <w:szCs w:val="28"/>
        </w:rPr>
        <w:t>»   предполагает  чтение  нот  с  листа,  транспонирование.</w:t>
      </w:r>
    </w:p>
    <w:p w:rsidR="00851081" w:rsidRPr="00A34C4B" w:rsidRDefault="00851081" w:rsidP="00A34C4B">
      <w:pPr>
        <w:pStyle w:val="aff"/>
        <w:numPr>
          <w:ilvl w:val="0"/>
          <w:numId w:val="28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A34C4B">
        <w:rPr>
          <w:sz w:val="28"/>
          <w:szCs w:val="28"/>
        </w:rPr>
        <w:lastRenderedPageBreak/>
        <w:t>В пунктах 3.1, 3,2, 3.3 раздела 3. указаны рекомендуемые предметы по выбору.</w:t>
      </w:r>
    </w:p>
    <w:p w:rsidR="00851081" w:rsidRPr="00A34C4B" w:rsidRDefault="00851081" w:rsidP="00A34C4B">
      <w:pPr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 w:rsidRPr="00A34C4B">
        <w:rPr>
          <w:sz w:val="28"/>
          <w:szCs w:val="28"/>
        </w:rPr>
        <w:t>Предмет по выбору 3.1. «</w:t>
      </w:r>
      <w:proofErr w:type="spellStart"/>
      <w:r w:rsidRPr="00A34C4B">
        <w:rPr>
          <w:sz w:val="28"/>
          <w:szCs w:val="28"/>
        </w:rPr>
        <w:t>Коллективноемузицирование</w:t>
      </w:r>
      <w:proofErr w:type="spellEnd"/>
      <w:r w:rsidRPr="00A34C4B">
        <w:rPr>
          <w:sz w:val="28"/>
          <w:szCs w:val="28"/>
        </w:rPr>
        <w:t xml:space="preserve">» предлагает на выбор виды </w:t>
      </w:r>
      <w:proofErr w:type="spellStart"/>
      <w:r w:rsidRPr="00A34C4B">
        <w:rPr>
          <w:sz w:val="28"/>
          <w:szCs w:val="28"/>
        </w:rPr>
        <w:t>музицирования</w:t>
      </w:r>
      <w:proofErr w:type="spellEnd"/>
      <w:r w:rsidRPr="00A34C4B">
        <w:rPr>
          <w:sz w:val="28"/>
          <w:szCs w:val="28"/>
        </w:rPr>
        <w:t xml:space="preserve"> – хор или ансамбль. Выбор осуществляется с учетом мнения родителей учащихся и рекомендаций преподавателей.</w:t>
      </w:r>
    </w:p>
    <w:p w:rsidR="00851081" w:rsidRPr="00A34C4B" w:rsidRDefault="00851081" w:rsidP="00A34C4B">
      <w:pPr>
        <w:pStyle w:val="aff"/>
        <w:numPr>
          <w:ilvl w:val="0"/>
          <w:numId w:val="28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A34C4B">
        <w:rPr>
          <w:sz w:val="28"/>
          <w:szCs w:val="28"/>
        </w:rPr>
        <w:t>В пределах имеющихся средств, возможно выделение репетиционных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851081" w:rsidRPr="00A34C4B" w:rsidRDefault="00851081" w:rsidP="00A34C4B">
      <w:pPr>
        <w:pStyle w:val="aff"/>
        <w:numPr>
          <w:ilvl w:val="0"/>
          <w:numId w:val="28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A34C4B">
        <w:rPr>
          <w:sz w:val="28"/>
          <w:szCs w:val="28"/>
        </w:rPr>
        <w:t>Помимо преподавательских часов, указанных в учебном плане, предусмотрены преподавательские часы для проведения сводных занятий хоров (по 2 часа в месяц)</w:t>
      </w:r>
    </w:p>
    <w:p w:rsidR="00851081" w:rsidRPr="00A34C4B" w:rsidRDefault="00851081" w:rsidP="00A34C4B">
      <w:pPr>
        <w:pStyle w:val="aff"/>
        <w:numPr>
          <w:ilvl w:val="0"/>
          <w:numId w:val="28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A34C4B">
        <w:rPr>
          <w:sz w:val="28"/>
          <w:szCs w:val="28"/>
        </w:rPr>
        <w:t>Концертмейстерские часы:</w:t>
      </w:r>
    </w:p>
    <w:p w:rsidR="00851081" w:rsidRPr="00A34C4B" w:rsidRDefault="00851081" w:rsidP="00A34C4B">
      <w:pPr>
        <w:pStyle w:val="aff"/>
        <w:numPr>
          <w:ilvl w:val="1"/>
          <w:numId w:val="26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proofErr w:type="gramStart"/>
      <w:r w:rsidRPr="00A34C4B">
        <w:rPr>
          <w:sz w:val="28"/>
          <w:szCs w:val="28"/>
        </w:rPr>
        <w:t>для проведения занятий с хором по группам в соответствии с учебным планом</w:t>
      </w:r>
      <w:proofErr w:type="gramEnd"/>
      <w:r w:rsidRPr="00A34C4B">
        <w:rPr>
          <w:sz w:val="28"/>
          <w:szCs w:val="28"/>
        </w:rPr>
        <w:t xml:space="preserve"> и для сводных  репетиций (по 2 часа в неделю);</w:t>
      </w:r>
    </w:p>
    <w:p w:rsidR="00851081" w:rsidRPr="00A34C4B" w:rsidRDefault="00851081" w:rsidP="00A34C4B">
      <w:pPr>
        <w:pStyle w:val="aff"/>
        <w:numPr>
          <w:ilvl w:val="1"/>
          <w:numId w:val="26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A34C4B">
        <w:rPr>
          <w:sz w:val="28"/>
          <w:szCs w:val="28"/>
        </w:rPr>
        <w:t>для проведения занятий  по предметам: сольное пение, вокальный  ансамбль, хоровое пение из расчета 100% времени на учебный предмет.</w:t>
      </w:r>
    </w:p>
    <w:p w:rsidR="00851081" w:rsidRPr="00A34C4B" w:rsidRDefault="00851081" w:rsidP="00A34C4B">
      <w:pPr>
        <w:tabs>
          <w:tab w:val="left" w:pos="7305"/>
        </w:tabs>
        <w:ind w:firstLine="357"/>
        <w:rPr>
          <w:b/>
          <w:sz w:val="28"/>
          <w:szCs w:val="28"/>
        </w:rPr>
      </w:pPr>
    </w:p>
    <w:p w:rsidR="00851081" w:rsidRPr="00A34C4B" w:rsidRDefault="00851081" w:rsidP="00A34C4B">
      <w:pPr>
        <w:tabs>
          <w:tab w:val="left" w:pos="7305"/>
        </w:tabs>
        <w:ind w:firstLine="357"/>
        <w:rPr>
          <w:b/>
          <w:sz w:val="28"/>
          <w:szCs w:val="28"/>
        </w:rPr>
      </w:pPr>
    </w:p>
    <w:p w:rsidR="00B25A12" w:rsidRDefault="00581CBD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proofErr w:type="gramStart"/>
      <w:r w:rsidR="00B25A12" w:rsidRPr="006A01BE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="00B25A12" w:rsidRPr="006A01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0575">
        <w:rPr>
          <w:rFonts w:ascii="Times New Roman" w:eastAsia="Times New Roman" w:hAnsi="Times New Roman" w:cs="Times New Roman"/>
          <w:b/>
          <w:sz w:val="28"/>
          <w:szCs w:val="28"/>
        </w:rPr>
        <w:t>Вокальное  искусство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1B" w:rsidRPr="001C571B" w:rsidRDefault="00581CBD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</w:t>
      </w:r>
      <w:r w:rsidR="001D45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91B55" w:rsidRPr="00FD160B" w:rsidRDefault="00FD160B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2A5D28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ДОП</w:t>
      </w:r>
      <w:proofErr w:type="gramEnd"/>
      <w:r>
        <w:rPr>
          <w:color w:val="000000"/>
          <w:spacing w:val="-2"/>
          <w:sz w:val="28"/>
          <w:szCs w:val="28"/>
        </w:rPr>
        <w:t xml:space="preserve"> «</w:t>
      </w:r>
      <w:r w:rsidR="003C0575">
        <w:rPr>
          <w:color w:val="000000"/>
          <w:spacing w:val="-2"/>
          <w:sz w:val="28"/>
          <w:szCs w:val="28"/>
        </w:rPr>
        <w:t>Вокальное  искусство</w:t>
      </w:r>
      <w:r>
        <w:rPr>
          <w:color w:val="000000"/>
          <w:spacing w:val="-2"/>
          <w:sz w:val="28"/>
          <w:szCs w:val="28"/>
        </w:rPr>
        <w:t xml:space="preserve">»  </w:t>
      </w:r>
      <w:r w:rsidR="002A5D28">
        <w:rPr>
          <w:color w:val="000000"/>
          <w:spacing w:val="-2"/>
          <w:sz w:val="28"/>
          <w:szCs w:val="28"/>
        </w:rPr>
        <w:t>осуществляется  текущий  контроль  освоения  учащимися  учебного  материала,  промежуточная  и  итоговая аттестация</w:t>
      </w:r>
      <w:r w:rsidR="005201AC">
        <w:rPr>
          <w:color w:val="000000"/>
          <w:spacing w:val="-2"/>
          <w:sz w:val="28"/>
          <w:szCs w:val="28"/>
        </w:rPr>
        <w:t>.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</w:t>
      </w:r>
      <w:proofErr w:type="gramStart"/>
      <w:r w:rsidRPr="00352902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352902">
        <w:rPr>
          <w:color w:val="000000"/>
          <w:spacing w:val="-2"/>
          <w:sz w:val="28"/>
          <w:szCs w:val="28"/>
        </w:rPr>
        <w:t xml:space="preserve">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  <w:r w:rsidRPr="00352902">
        <w:rPr>
          <w:color w:val="000000"/>
          <w:spacing w:val="-2"/>
          <w:sz w:val="28"/>
          <w:szCs w:val="28"/>
        </w:rPr>
        <w:t>Преподаватель на каждом занятии делает записи в дневнике обучающегося: домашнее задание, рекомендации, замечания, оценки.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>В качестве средств текущего контроля могут также использоваться академические прослушивания или просмотры, выступления обучающихся на классных вечерах, участие в тематических</w:t>
      </w:r>
      <w:r>
        <w:rPr>
          <w:color w:val="000000"/>
          <w:spacing w:val="-2"/>
          <w:sz w:val="28"/>
          <w:szCs w:val="28"/>
        </w:rPr>
        <w:t>  концертных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 xml:space="preserve">контрольные работы, устные опросы, </w:t>
      </w:r>
      <w:r w:rsidR="0099738D" w:rsidRPr="00F30845">
        <w:rPr>
          <w:sz w:val="28"/>
          <w:szCs w:val="28"/>
        </w:rPr>
        <w:lastRenderedPageBreak/>
        <w:t>письменные работы, тестирование, академические концерты, прослушивания, технические зачеты.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Присутствие на контрольных уроках комиссии или других преподавателей не обязательно. Приобретённые </w:t>
      </w:r>
      <w:proofErr w:type="gramStart"/>
      <w:r w:rsidRPr="00352902"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</w:t>
      </w:r>
      <w:proofErr w:type="gramEnd"/>
      <w:r w:rsidRPr="00352902">
        <w:rPr>
          <w:sz w:val="28"/>
          <w:szCs w:val="28"/>
        </w:rPr>
        <w:t xml:space="preserve"> навыки и умения, усвоенные знания, можно показать на открытом уроке в любое время учебного года.</w:t>
      </w:r>
    </w:p>
    <w:p w:rsidR="00625FD4" w:rsidRDefault="00B25A12" w:rsidP="00625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обучения учащегося за учебный год в целом в разрезе изученных предметов (дисциплин). </w:t>
      </w:r>
      <w:r w:rsidR="00625FD4"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учебный предмет. </w:t>
      </w:r>
    </w:p>
    <w:p w:rsidR="00625FD4" w:rsidRPr="00352902" w:rsidRDefault="00625FD4" w:rsidP="00625FD4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В соответствии с предметными программами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уроков, зачетов, </w:t>
      </w:r>
      <w:r>
        <w:rPr>
          <w:sz w:val="28"/>
          <w:szCs w:val="28"/>
        </w:rPr>
        <w:t xml:space="preserve">прослушиваний, </w:t>
      </w:r>
      <w:r w:rsidRPr="00352902">
        <w:rPr>
          <w:sz w:val="28"/>
          <w:szCs w:val="28"/>
        </w:rPr>
        <w:t xml:space="preserve">академических концертов, </w:t>
      </w:r>
      <w:r>
        <w:rPr>
          <w:sz w:val="28"/>
          <w:szCs w:val="28"/>
        </w:rPr>
        <w:t xml:space="preserve">рефератов, тематических концертов, представлений, тестирования,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 xml:space="preserve">других творческих мероприятий. </w:t>
      </w:r>
      <w:r w:rsidRPr="00352902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календарному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B25A12" w:rsidRPr="00F6282F" w:rsidRDefault="00B25A12" w:rsidP="000C028E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 xml:space="preserve">или проводиться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полученные оценки суммируются, и выводится средний балл. </w:t>
      </w:r>
      <w:r w:rsidR="000C028E">
        <w:rPr>
          <w:sz w:val="28"/>
          <w:szCs w:val="28"/>
        </w:rPr>
        <w:t xml:space="preserve"> </w:t>
      </w:r>
      <w:r w:rsidRPr="00C83679">
        <w:rPr>
          <w:sz w:val="28"/>
          <w:szCs w:val="28"/>
        </w:rPr>
        <w:t xml:space="preserve">Результаты промежуточной аттестации учащихся вносятся в </w:t>
      </w:r>
      <w:r w:rsidRPr="00D122AB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индивидуальный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B25A12" w:rsidRDefault="00B25A12" w:rsidP="00B25A12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t>Все учащиеся с 1 по выпускной класс переводятся в следующий класс на основании текущего контроля успеваемости и результатов  промежуточной аттестации. Учащиеся выпускного класса проходят итоговую аттестацию.</w:t>
      </w:r>
    </w:p>
    <w:p w:rsidR="005201AC" w:rsidRPr="00352902" w:rsidRDefault="005201AC" w:rsidP="005201AC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5201AC" w:rsidRPr="00352902" w:rsidRDefault="005201AC" w:rsidP="005201AC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proofErr w:type="gramStart"/>
      <w:r w:rsidRPr="00C018EE">
        <w:rPr>
          <w:sz w:val="28"/>
          <w:szCs w:val="28"/>
        </w:rPr>
        <w:t>ДОП</w:t>
      </w:r>
      <w:proofErr w:type="gramEnd"/>
      <w:r w:rsidRPr="00C018EE">
        <w:rPr>
          <w:sz w:val="28"/>
          <w:szCs w:val="28"/>
        </w:rPr>
        <w:t xml:space="preserve"> «</w:t>
      </w:r>
      <w:r w:rsidR="003C0575">
        <w:rPr>
          <w:sz w:val="28"/>
          <w:szCs w:val="28"/>
        </w:rPr>
        <w:t>Вокальное  искусство</w:t>
      </w:r>
      <w:r w:rsidRPr="00C018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2F7C" w:rsidRPr="00352902" w:rsidRDefault="006A2F7C" w:rsidP="006A2F7C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академических концертов, творческих мероприятий, на которых учащиеся должны продемонстрировать достаточный уровень владения знаниями, умениями и навыками в области </w:t>
      </w:r>
      <w:r>
        <w:rPr>
          <w:sz w:val="28"/>
          <w:szCs w:val="28"/>
        </w:rPr>
        <w:t xml:space="preserve">музыкального </w:t>
      </w:r>
      <w:r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B25A12" w:rsidRPr="00981E9B" w:rsidRDefault="00B25A12" w:rsidP="00B25A12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lastRenderedPageBreak/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5201AC" w:rsidRPr="00462C88" w:rsidRDefault="005201AC" w:rsidP="005201AC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>и характеристики учащегося по результатам его участия в концертно</w:t>
      </w:r>
      <w:r>
        <w:rPr>
          <w:sz w:val="28"/>
          <w:szCs w:val="28"/>
        </w:rPr>
        <w:t>-п</w:t>
      </w:r>
      <w:r w:rsidRPr="00462C88">
        <w:rPr>
          <w:sz w:val="28"/>
          <w:szCs w:val="28"/>
        </w:rPr>
        <w:t xml:space="preserve">росветительской деятельности учреждения. </w:t>
      </w:r>
    </w:p>
    <w:p w:rsidR="005201AC" w:rsidRPr="00F30845" w:rsidRDefault="005201AC" w:rsidP="0052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 w:rsidR="003C0575">
        <w:rPr>
          <w:sz w:val="28"/>
          <w:szCs w:val="28"/>
        </w:rPr>
        <w:t>Вокальное  искусство</w:t>
      </w:r>
      <w:r>
        <w:rPr>
          <w:sz w:val="28"/>
          <w:szCs w:val="28"/>
        </w:rPr>
        <w:t>» проводится по предметам</w:t>
      </w:r>
      <w:r w:rsidRPr="00F30845">
        <w:rPr>
          <w:sz w:val="28"/>
          <w:szCs w:val="28"/>
        </w:rPr>
        <w:t>:</w:t>
      </w:r>
    </w:p>
    <w:p w:rsidR="005201AC" w:rsidRPr="00F30845" w:rsidRDefault="005201AC" w:rsidP="0052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="003C0575">
        <w:rPr>
          <w:sz w:val="28"/>
          <w:szCs w:val="28"/>
        </w:rPr>
        <w:t>Вокальное  искусство</w:t>
      </w:r>
      <w:r>
        <w:rPr>
          <w:sz w:val="28"/>
          <w:szCs w:val="28"/>
        </w:rPr>
        <w:t>;</w:t>
      </w:r>
    </w:p>
    <w:p w:rsidR="005201AC" w:rsidRPr="00F30845" w:rsidRDefault="005201AC" w:rsidP="0052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2) Сольфеджио</w:t>
      </w:r>
      <w:r>
        <w:rPr>
          <w:sz w:val="28"/>
          <w:szCs w:val="28"/>
        </w:rPr>
        <w:t>;</w:t>
      </w:r>
    </w:p>
    <w:p w:rsidR="005201AC" w:rsidRPr="00F30845" w:rsidRDefault="005201AC" w:rsidP="0052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3) </w:t>
      </w:r>
      <w:r>
        <w:rPr>
          <w:sz w:val="28"/>
          <w:szCs w:val="28"/>
        </w:rPr>
        <w:t>Музыкальная литература</w:t>
      </w:r>
      <w:r w:rsidRPr="00F30845">
        <w:rPr>
          <w:sz w:val="28"/>
          <w:szCs w:val="28"/>
        </w:rPr>
        <w:t>.</w:t>
      </w:r>
    </w:p>
    <w:p w:rsidR="0050252C" w:rsidRDefault="00B33C53" w:rsidP="005025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 w:rsidR="0050252C">
        <w:rPr>
          <w:sz w:val="28"/>
          <w:szCs w:val="28"/>
        </w:rPr>
        <w:t xml:space="preserve"> Фонды оценочных средств по предметам исполнительского  цикла включают  требования к  академическим  концертам промежуточной  и  итоговой  аттестации; типовые задания и тесты  по  историко-теоретическим предметам</w:t>
      </w:r>
      <w:proofErr w:type="gramStart"/>
      <w:r w:rsidR="0050252C">
        <w:rPr>
          <w:sz w:val="28"/>
          <w:szCs w:val="28"/>
        </w:rPr>
        <w:t>..</w:t>
      </w:r>
      <w:proofErr w:type="gramEnd"/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33C53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исполнительского творчества</w:t>
      </w:r>
      <w:r>
        <w:rPr>
          <w:sz w:val="28"/>
          <w:szCs w:val="28"/>
        </w:rPr>
        <w:t xml:space="preserve">, </w:t>
      </w:r>
      <w:r w:rsidRPr="00DE5978">
        <w:rPr>
          <w:sz w:val="28"/>
          <w:szCs w:val="28"/>
        </w:rPr>
        <w:t xml:space="preserve">исполнения </w:t>
      </w:r>
      <w:r w:rsidR="00FF7A60">
        <w:rPr>
          <w:sz w:val="28"/>
          <w:szCs w:val="28"/>
        </w:rPr>
        <w:t xml:space="preserve">инструментальных, </w:t>
      </w:r>
      <w:r w:rsidRPr="00DE5978">
        <w:rPr>
          <w:sz w:val="28"/>
          <w:szCs w:val="28"/>
        </w:rPr>
        <w:t>хоровых и ансамблевых произведений отечественной и зарубежной музыки</w:t>
      </w:r>
      <w:r>
        <w:rPr>
          <w:sz w:val="28"/>
          <w:szCs w:val="28"/>
        </w:rPr>
        <w:t xml:space="preserve"> в соответствии с пройденной программой;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профессиональной терминологии, репертуара</w:t>
      </w:r>
      <w:r w:rsidR="00FF7A60">
        <w:rPr>
          <w:sz w:val="28"/>
          <w:szCs w:val="28"/>
        </w:rPr>
        <w:t xml:space="preserve"> (в соответствии со специальностью)</w:t>
      </w:r>
      <w:r w:rsidRPr="00F30845">
        <w:rPr>
          <w:sz w:val="28"/>
          <w:szCs w:val="28"/>
        </w:rPr>
        <w:t>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определять на слух, записывать, воспроизводить голосо</w:t>
      </w:r>
      <w:r>
        <w:rPr>
          <w:sz w:val="28"/>
          <w:szCs w:val="28"/>
        </w:rPr>
        <w:t>м</w:t>
      </w:r>
      <w:r w:rsidRPr="00F30845">
        <w:rPr>
          <w:sz w:val="28"/>
          <w:szCs w:val="28"/>
        </w:rPr>
        <w:t xml:space="preserve"> аккордовые, интервальные и мелодические построения;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кругозора в области музыкального искусства и культуры.</w:t>
      </w:r>
    </w:p>
    <w:p w:rsidR="00B33C53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аттестованные по каким-либо предметам, могут пройти повторную аттестацию.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Итоговая оценка по предмету заносится в документ об окончании МБУДО </w:t>
      </w:r>
      <w:r w:rsidR="003C0575">
        <w:rPr>
          <w:rFonts w:eastAsia="Helvetica"/>
          <w:sz w:val="28"/>
          <w:szCs w:val="28"/>
        </w:rPr>
        <w:t>ДШИ  №  7 им. А.П. Новикова</w:t>
      </w:r>
      <w:r>
        <w:rPr>
          <w:rFonts w:eastAsia="Helvetica"/>
          <w:sz w:val="28"/>
          <w:szCs w:val="28"/>
        </w:rPr>
        <w:t xml:space="preserve">. </w:t>
      </w:r>
      <w:proofErr w:type="gramStart"/>
      <w:r w:rsidRPr="00462C88">
        <w:rPr>
          <w:sz w:val="28"/>
          <w:szCs w:val="28"/>
        </w:rPr>
        <w:t>Обучающиеся</w:t>
      </w:r>
      <w:proofErr w:type="gramEnd"/>
      <w:r w:rsidRPr="00462C88">
        <w:rPr>
          <w:sz w:val="28"/>
          <w:szCs w:val="28"/>
        </w:rPr>
        <w:t>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 вы</w:t>
      </w:r>
      <w:r>
        <w:rPr>
          <w:sz w:val="28"/>
          <w:szCs w:val="28"/>
        </w:rPr>
        <w:t xml:space="preserve">дается </w:t>
      </w:r>
      <w:r w:rsidR="00D122AB" w:rsidRPr="00A2794A">
        <w:rPr>
          <w:sz w:val="28"/>
          <w:szCs w:val="28"/>
        </w:rPr>
        <w:t xml:space="preserve">документ   об окончании </w:t>
      </w:r>
      <w:r w:rsidR="00D122AB">
        <w:rPr>
          <w:sz w:val="28"/>
          <w:szCs w:val="28"/>
        </w:rPr>
        <w:t xml:space="preserve"> </w:t>
      </w:r>
      <w:proofErr w:type="gramStart"/>
      <w:r w:rsidR="00D122AB">
        <w:rPr>
          <w:sz w:val="28"/>
          <w:szCs w:val="28"/>
        </w:rPr>
        <w:t>обучения  по  программе</w:t>
      </w:r>
      <w:proofErr w:type="gramEnd"/>
      <w:r w:rsidRPr="00462C88">
        <w:rPr>
          <w:sz w:val="28"/>
          <w:szCs w:val="28"/>
        </w:rPr>
        <w:t>.</w:t>
      </w:r>
    </w:p>
    <w:p w:rsidR="002A5D28" w:rsidRDefault="002A5D28" w:rsidP="001C571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160B" w:rsidRPr="002A5D28" w:rsidRDefault="00581CBD" w:rsidP="002A5D2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4</w:t>
      </w:r>
      <w:r w:rsid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.2. </w:t>
      </w:r>
      <w:r w:rsidR="00FD160B" w:rsidRPr="002A5D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Система и критерии оценок, используемые при проведении промежуточной и итоговой аттестации 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Система оценок в рамках промежуточной и итоговой аттестации предполагает пятибалльную шкалу в абсолютном значении: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«5» - отлично;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«4» - хорошо;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«3» - удовлетворительно;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«2» - неудовлетворительно.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Оценка качества исполнения может быть дополнена системой «+» и «</w:t>
      </w:r>
      <w:r w:rsidR="002A5D28">
        <w:rPr>
          <w:sz w:val="28"/>
          <w:szCs w:val="28"/>
        </w:rPr>
        <w:t>−»,</w:t>
      </w:r>
      <w:r w:rsidRPr="00C86FE6">
        <w:rPr>
          <w:sz w:val="28"/>
          <w:szCs w:val="28"/>
        </w:rPr>
        <w:t xml:space="preserve"> что даст возможность более конкретно и точно оценить выступление каждого учащегося.</w:t>
      </w:r>
    </w:p>
    <w:p w:rsidR="00D06902" w:rsidRDefault="00D06902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4.2.1.</w:t>
      </w:r>
      <w:r>
        <w:rPr>
          <w:b/>
          <w:sz w:val="28"/>
          <w:szCs w:val="28"/>
        </w:rPr>
        <w:t xml:space="preserve"> </w:t>
      </w:r>
      <w:r w:rsidR="00FD160B" w:rsidRPr="00C86FE6">
        <w:rPr>
          <w:b/>
          <w:sz w:val="28"/>
          <w:szCs w:val="28"/>
        </w:rPr>
        <w:t>Предметная область</w:t>
      </w:r>
      <w:r w:rsidR="00FD160B" w:rsidRPr="00C86FE6">
        <w:rPr>
          <w:b/>
          <w:i/>
          <w:sz w:val="28"/>
          <w:szCs w:val="28"/>
        </w:rPr>
        <w:t>: Музыкальное исполнительство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При оценивании учащегося, осваивающего общеразвивающую программу, следует учитывать: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FD160B" w:rsidRPr="00C86FE6" w:rsidRDefault="00FD160B" w:rsidP="00FD160B">
      <w:pPr>
        <w:tabs>
          <w:tab w:val="left" w:pos="142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овладение практическими умениями и навыками в различных видах музыкально-исполнительской деятельности: сольн</w:t>
      </w:r>
      <w:r w:rsidR="00696263">
        <w:rPr>
          <w:sz w:val="28"/>
          <w:szCs w:val="28"/>
        </w:rPr>
        <w:t>ом, ансамблевом исполнительстве</w:t>
      </w:r>
      <w:r w:rsidRPr="00C86FE6">
        <w:rPr>
          <w:sz w:val="28"/>
          <w:szCs w:val="28"/>
        </w:rPr>
        <w:t>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степень продвижения учащегося, успешность личностных достижений.</w:t>
      </w:r>
    </w:p>
    <w:p w:rsidR="00FD160B" w:rsidRPr="00C86FE6" w:rsidRDefault="00FD160B" w:rsidP="00FD160B">
      <w:pPr>
        <w:autoSpaceDE w:val="0"/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  <w:r w:rsidRPr="00C86FE6">
        <w:rPr>
          <w:sz w:val="28"/>
          <w:szCs w:val="28"/>
        </w:rPr>
        <w:t xml:space="preserve"> технически качественное и художественно осмысленное исполнение, отвечающее всем требованиям на данном этапе обучения</w:t>
      </w:r>
      <w:r w:rsidR="006A2F7C">
        <w:rPr>
          <w:sz w:val="28"/>
          <w:szCs w:val="28"/>
        </w:rPr>
        <w:t>.</w:t>
      </w:r>
    </w:p>
    <w:p w:rsidR="00FD160B" w:rsidRPr="00C86FE6" w:rsidRDefault="00FD160B" w:rsidP="00FD160B">
      <w:pPr>
        <w:tabs>
          <w:tab w:val="left" w:pos="567"/>
          <w:tab w:val="left" w:pos="851"/>
        </w:tabs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</w:t>
      </w:r>
      <w:r w:rsidRPr="00C86FE6">
        <w:rPr>
          <w:sz w:val="28"/>
          <w:szCs w:val="28"/>
        </w:rPr>
        <w:t>: грамотное исполнение с небольшими недочётами (техническими, метроритмическими, и</w:t>
      </w:r>
      <w:r w:rsidR="006A2F7C">
        <w:rPr>
          <w:sz w:val="28"/>
          <w:szCs w:val="28"/>
        </w:rPr>
        <w:t>нтонационными, художественными).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«3» («удовлетворительно»): </w:t>
      </w:r>
      <w:r w:rsidRPr="00C86FE6">
        <w:rPr>
          <w:sz w:val="28"/>
          <w:szCs w:val="28"/>
        </w:rPr>
        <w:t>исполнение с существенными недочётами, а именно недоученный текст, малохудожественн</w:t>
      </w:r>
      <w:r w:rsidR="006A2F7C">
        <w:rPr>
          <w:sz w:val="28"/>
          <w:szCs w:val="28"/>
        </w:rPr>
        <w:t>ое  исполнение</w:t>
      </w:r>
      <w:r w:rsidRPr="00C86FE6">
        <w:rPr>
          <w:sz w:val="28"/>
          <w:szCs w:val="28"/>
        </w:rPr>
        <w:t>, слабая техническая подготовка</w:t>
      </w:r>
      <w:r w:rsidR="006A2F7C">
        <w:rPr>
          <w:sz w:val="28"/>
          <w:szCs w:val="28"/>
        </w:rPr>
        <w:t>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«2» («неудовлетворительно»): </w:t>
      </w:r>
      <w:r w:rsidRPr="00C86FE6">
        <w:rPr>
          <w:sz w:val="28"/>
          <w:szCs w:val="28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 «Зачёт» (без оценки)</w:t>
      </w:r>
      <w:r w:rsidRPr="00C86FE6">
        <w:rPr>
          <w:sz w:val="28"/>
          <w:szCs w:val="28"/>
        </w:rPr>
        <w:t xml:space="preserve"> отражает достаточный уровень подготовки и исполнения на данном этапе обучения. </w:t>
      </w:r>
    </w:p>
    <w:p w:rsidR="00FD160B" w:rsidRPr="00C86FE6" w:rsidRDefault="00FD160B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4.2.2.</w:t>
      </w:r>
      <w:r>
        <w:rPr>
          <w:b/>
          <w:sz w:val="28"/>
          <w:szCs w:val="28"/>
        </w:rPr>
        <w:t xml:space="preserve"> </w:t>
      </w:r>
      <w:r w:rsidR="00FD160B" w:rsidRPr="00C86FE6">
        <w:rPr>
          <w:b/>
          <w:sz w:val="28"/>
          <w:szCs w:val="28"/>
        </w:rPr>
        <w:t>Предметная область:</w:t>
      </w:r>
      <w:r w:rsidR="00FD160B" w:rsidRPr="00C86FE6">
        <w:rPr>
          <w:b/>
          <w:i/>
          <w:sz w:val="28"/>
          <w:szCs w:val="28"/>
        </w:rPr>
        <w:t xml:space="preserve"> </w:t>
      </w:r>
      <w:r w:rsidR="002A5D28">
        <w:rPr>
          <w:b/>
          <w:i/>
          <w:sz w:val="28"/>
          <w:szCs w:val="28"/>
        </w:rPr>
        <w:t>Историко-теоретическая подготовка</w:t>
      </w:r>
    </w:p>
    <w:p w:rsidR="00FD160B" w:rsidRPr="000C028E" w:rsidRDefault="00FD160B" w:rsidP="00FD160B">
      <w:pPr>
        <w:ind w:firstLine="680"/>
        <w:jc w:val="center"/>
        <w:rPr>
          <w:b/>
          <w:i/>
          <w:sz w:val="10"/>
          <w:szCs w:val="10"/>
        </w:rPr>
      </w:pPr>
    </w:p>
    <w:p w:rsidR="00FD160B" w:rsidRPr="00C86FE6" w:rsidRDefault="002A5D28" w:rsidP="00FD160B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Сольфеджио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Чтение номера с листа и пение наизусть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lastRenderedPageBreak/>
        <w:t>-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неточность;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выразительность исполнения.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интонационной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ритмической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синтаксической осмысленности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Слуховой анализ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определением элементов музыкального языка</w:t>
      </w:r>
      <w:r w:rsidR="00D06902">
        <w:rPr>
          <w:sz w:val="28"/>
          <w:szCs w:val="28"/>
        </w:rPr>
        <w:t xml:space="preserve"> и формы</w:t>
      </w:r>
      <w:r w:rsidRPr="00C86FE6">
        <w:rPr>
          <w:sz w:val="28"/>
          <w:szCs w:val="28"/>
        </w:rPr>
        <w:t>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умение определить отдельные элементы музыкальной речи (лады, интервалы, аккорды).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неточностями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неточное определение отдельных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слабый навык слухового восприятия законченного музыкального построения, большое количество ошибок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в определении отдельно звучащих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навыка слухового восприятие законченного музыкального построения, неспособность определить форму, характер и отдельные элементы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неумение определить отдельные элементы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Теоретические сведения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lastRenderedPageBreak/>
        <w:t>- неточности во владении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и недостаточное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несоответствие уровня теоретических знаний программным требованиям.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Диктант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полностью с незначительными ошибками в оформлении.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практически полностью, но имеются 1-2 неверные ноты в мелодии, небольшие ритмические неточности, могут отсутствовать случайные знаки.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 xml:space="preserve">- В диктанте имеется большое количество ошибок, но большая часть нот и длительностей </w:t>
      </w:r>
      <w:proofErr w:type="gramStart"/>
      <w:r w:rsidRPr="00C86FE6">
        <w:rPr>
          <w:sz w:val="28"/>
          <w:szCs w:val="28"/>
        </w:rPr>
        <w:t>записана</w:t>
      </w:r>
      <w:proofErr w:type="gramEnd"/>
      <w:r w:rsidRPr="00C86FE6">
        <w:rPr>
          <w:sz w:val="28"/>
          <w:szCs w:val="28"/>
        </w:rPr>
        <w:t xml:space="preserve"> верно.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менее половины правильных нот и длительностей.</w:t>
      </w:r>
    </w:p>
    <w:p w:rsidR="00FD160B" w:rsidRPr="000C028E" w:rsidRDefault="00FD160B" w:rsidP="00FD160B">
      <w:pPr>
        <w:tabs>
          <w:tab w:val="left" w:pos="600"/>
        </w:tabs>
        <w:ind w:firstLine="680"/>
        <w:jc w:val="both"/>
        <w:rPr>
          <w:sz w:val="12"/>
          <w:szCs w:val="12"/>
        </w:rPr>
      </w:pPr>
    </w:p>
    <w:p w:rsidR="00FD160B" w:rsidRPr="00D06902" w:rsidRDefault="00D06902" w:rsidP="00D06902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 w:rsidRPr="00D06902">
        <w:rPr>
          <w:b/>
          <w:i/>
          <w:sz w:val="28"/>
          <w:szCs w:val="28"/>
          <w:u w:val="single"/>
        </w:rPr>
        <w:t>Музыкальная литература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5 («отлично»)</w:t>
      </w:r>
      <w:r w:rsidRPr="00D06902">
        <w:rPr>
          <w:sz w:val="28"/>
          <w:szCs w:val="28"/>
        </w:rPr>
        <w:t xml:space="preserve"> –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4 («хорошо»)</w:t>
      </w:r>
      <w:r w:rsidRPr="00D06902">
        <w:rPr>
          <w:sz w:val="28"/>
          <w:szCs w:val="28"/>
        </w:rPr>
        <w:t xml:space="preserve"> –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3 («удовлетворительно») –</w:t>
      </w:r>
      <w:r w:rsidRPr="00D06902">
        <w:rPr>
          <w:sz w:val="28"/>
          <w:szCs w:val="28"/>
        </w:rPr>
        <w:t xml:space="preserve">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</w:t>
      </w:r>
      <w:proofErr w:type="gramStart"/>
      <w:r w:rsidRPr="00D06902">
        <w:rPr>
          <w:sz w:val="28"/>
          <w:szCs w:val="28"/>
        </w:rPr>
        <w:t>обучающегося</w:t>
      </w:r>
      <w:proofErr w:type="gramEnd"/>
      <w:r w:rsidRPr="00D06902">
        <w:rPr>
          <w:sz w:val="28"/>
          <w:szCs w:val="28"/>
        </w:rPr>
        <w:t xml:space="preserve">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2 («неудовлетворительно»)</w:t>
      </w:r>
      <w:r w:rsidRPr="00D06902">
        <w:rPr>
          <w:sz w:val="28"/>
          <w:szCs w:val="28"/>
        </w:rPr>
        <w:t xml:space="preserve"> – б</w:t>
      </w:r>
      <w:r w:rsidRPr="00D06902">
        <w:rPr>
          <w:b/>
          <w:i/>
          <w:sz w:val="28"/>
          <w:szCs w:val="28"/>
        </w:rPr>
        <w:t>о</w:t>
      </w:r>
      <w:r w:rsidRPr="00D06902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Pr="00D06902">
        <w:rPr>
          <w:sz w:val="28"/>
          <w:szCs w:val="28"/>
        </w:rPr>
        <w:t>Обучающийся</w:t>
      </w:r>
      <w:proofErr w:type="gramEnd"/>
      <w:r w:rsidRPr="00D06902">
        <w:rPr>
          <w:sz w:val="28"/>
          <w:szCs w:val="28"/>
        </w:rPr>
        <w:t xml:space="preserve"> слабо представляет себе эпохи, стилевые направления, другие виды искусства. 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lastRenderedPageBreak/>
        <w:t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 уважительных причин, активная эмоциональная работа на занятиях, участие в конкурсах, концертных и просветительских мероприятиях.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В рабочих программах предметов учебного плана в соответствии со спецификой базового уровня содержится описание знаний и умений, которые учащиеся должны продемонстрировать, получив за это оценку по утвержденной системе баллов. При оценивании внимание акцентируется не на ошибках, которые сделал учащийся, а на учебных достижениях, которые обеспечивают его продвижение вперёд в освоении содержания образования.</w:t>
      </w:r>
    </w:p>
    <w:p w:rsidR="00B25A12" w:rsidRDefault="00B25A12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F0654F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proofErr w:type="gramStart"/>
      <w:r w:rsidR="00F0654F">
        <w:rPr>
          <w:rFonts w:ascii="Times New Roman" w:hAnsi="Times New Roman" w:cs="Times New Roman"/>
          <w:b/>
          <w:sz w:val="28"/>
          <w:szCs w:val="28"/>
        </w:rPr>
        <w:t>творческой</w:t>
      </w:r>
      <w:proofErr w:type="gramEnd"/>
      <w:r w:rsidR="00F0654F">
        <w:rPr>
          <w:rFonts w:ascii="Times New Roman" w:hAnsi="Times New Roman" w:cs="Times New Roman"/>
          <w:b/>
          <w:sz w:val="28"/>
          <w:szCs w:val="28"/>
        </w:rPr>
        <w:t xml:space="preserve">, методической </w:t>
      </w:r>
    </w:p>
    <w:p w:rsidR="00722A84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</w:t>
      </w:r>
    </w:p>
    <w:p w:rsidR="00F0654F" w:rsidRDefault="003C0575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ДШИ  №  7 им. А.П. Новикова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</w:t>
      </w:r>
      <w:r w:rsidR="003C0575">
        <w:rPr>
          <w:rFonts w:ascii="Times New Roman" w:hAnsi="Times New Roman" w:cs="Times New Roman"/>
          <w:sz w:val="28"/>
          <w:szCs w:val="28"/>
        </w:rPr>
        <w:t>ДШИ  №  7 им. А.П. Новикова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069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музыкального искусства.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самой школе, так и за ее пределами. Деятельность коллективов осуществляется в рамках как учебного,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0654F" w:rsidRDefault="00F0654F" w:rsidP="0099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организацию творческой деятельности путём участия обучающихся: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-фестивальных мероприятиях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(филармонии, выставочных и концертных залов, музеев, образовательных учреждений СПО и ВПО и др.) </w:t>
      </w:r>
    </w:p>
    <w:p w:rsid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</w:t>
      </w:r>
      <w:r w:rsidR="00854743">
        <w:rPr>
          <w:rFonts w:ascii="Times New Roman" w:hAnsi="Times New Roman" w:cs="Times New Roman"/>
          <w:sz w:val="28"/>
          <w:szCs w:val="28"/>
        </w:rPr>
        <w:t xml:space="preserve">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</w:t>
      </w:r>
      <w:proofErr w:type="spellStart"/>
      <w:r w:rsidR="00854743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854743">
        <w:rPr>
          <w:rFonts w:ascii="Times New Roman" w:hAnsi="Times New Roman" w:cs="Times New Roman"/>
          <w:sz w:val="28"/>
          <w:szCs w:val="28"/>
        </w:rPr>
        <w:t>, дистанционные образовательные ресурсы.</w:t>
      </w:r>
    </w:p>
    <w:p w:rsidR="00F0654F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 школы с сообщениями, докладами, открытыми уроками, презентациями и т.д.;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</w:t>
      </w:r>
      <w:r w:rsidR="00854743"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 xml:space="preserve"> и корректировани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репертуарных сборников, обработок и аранжировок; создания</w:t>
      </w:r>
      <w:r w:rsidR="00262E44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</w:t>
      </w:r>
      <w:r w:rsidR="00854743" w:rsidRPr="00854743">
        <w:rPr>
          <w:rFonts w:ascii="Times New Roman" w:hAnsi="Times New Roman" w:cs="Times New Roman"/>
          <w:sz w:val="28"/>
          <w:szCs w:val="28"/>
        </w:rPr>
        <w:t>;</w:t>
      </w:r>
    </w:p>
    <w:p w:rsidR="00854743" w:rsidRPr="00854743" w:rsidRDefault="00854743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F0654F" w:rsidRDefault="00D516E2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</w:t>
      </w:r>
      <w:r w:rsidR="00854743" w:rsidRPr="00854743">
        <w:rPr>
          <w:rFonts w:ascii="Times New Roman" w:hAnsi="Times New Roman" w:cs="Times New Roman"/>
          <w:sz w:val="28"/>
          <w:szCs w:val="28"/>
        </w:rPr>
        <w:t>используют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</w:t>
      </w:r>
      <w:r w:rsidR="00854743" w:rsidRPr="00854743">
        <w:rPr>
          <w:rFonts w:ascii="Times New Roman" w:hAnsi="Times New Roman" w:cs="Times New Roman"/>
          <w:sz w:val="28"/>
          <w:szCs w:val="28"/>
        </w:rPr>
        <w:t>Преподаватели</w:t>
      </w:r>
      <w:r w:rsidR="00F0654F" w:rsidRPr="00854743">
        <w:rPr>
          <w:rFonts w:ascii="Times New Roman" w:hAnsi="Times New Roman" w:cs="Times New Roman"/>
          <w:sz w:val="28"/>
          <w:szCs w:val="28"/>
        </w:rPr>
        <w:t>, участвующи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proofErr w:type="gramStart"/>
      <w:r w:rsidR="00F0654F" w:rsidRPr="00854743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F0654F" w:rsidRPr="00854743">
        <w:rPr>
          <w:rFonts w:ascii="Times New Roman" w:hAnsi="Times New Roman" w:cs="Times New Roman"/>
          <w:sz w:val="28"/>
          <w:szCs w:val="28"/>
        </w:rPr>
        <w:t xml:space="preserve"> «</w:t>
      </w:r>
      <w:r w:rsidR="003C0575">
        <w:rPr>
          <w:rFonts w:ascii="Times New Roman" w:hAnsi="Times New Roman" w:cs="Times New Roman"/>
          <w:sz w:val="28"/>
          <w:szCs w:val="28"/>
        </w:rPr>
        <w:t>Вокальное  искусство</w:t>
      </w:r>
      <w:r w:rsidR="00F0654F" w:rsidRPr="00854743">
        <w:rPr>
          <w:rFonts w:ascii="Times New Roman" w:hAnsi="Times New Roman" w:cs="Times New Roman"/>
          <w:sz w:val="28"/>
          <w:szCs w:val="28"/>
        </w:rPr>
        <w:t>»</w:t>
      </w:r>
      <w:r w:rsidR="00854743" w:rsidRPr="00854743">
        <w:rPr>
          <w:rFonts w:ascii="Times New Roman" w:hAnsi="Times New Roman" w:cs="Times New Roman"/>
          <w:sz w:val="28"/>
          <w:szCs w:val="28"/>
        </w:rPr>
        <w:t xml:space="preserve"> обобщают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854743" w:rsidRPr="00854743">
        <w:rPr>
          <w:rFonts w:ascii="Times New Roman" w:hAnsi="Times New Roman" w:cs="Times New Roman"/>
          <w:sz w:val="28"/>
          <w:szCs w:val="28"/>
        </w:rPr>
        <w:t>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 путем участия в концертных, просветительских, </w:t>
      </w:r>
      <w:proofErr w:type="spellStart"/>
      <w:r w:rsidR="00F0654F" w:rsidRPr="00854743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F0654F" w:rsidRPr="00854743">
        <w:rPr>
          <w:rFonts w:ascii="Times New Roman" w:hAnsi="Times New Roman" w:cs="Times New Roman"/>
          <w:sz w:val="28"/>
          <w:szCs w:val="28"/>
        </w:rPr>
        <w:t>-фестивальных и учебно-методических мероприятиях школьного и внешкольного уровней.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</w:t>
      </w:r>
      <w:r w:rsidR="00854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емпы подготовки и переподготовки педагогических кадров </w:t>
      </w:r>
      <w:r w:rsidR="00854743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темпам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модернизации системы образования сферы искусства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28E" w:rsidRDefault="000C028E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C4B" w:rsidRDefault="00A34C4B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C4B" w:rsidRDefault="00A34C4B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8D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Pr="0071739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7397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71739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0575">
        <w:rPr>
          <w:rFonts w:ascii="Times New Roman" w:eastAsia="Times New Roman" w:hAnsi="Times New Roman" w:cs="Times New Roman"/>
          <w:b/>
          <w:sz w:val="28"/>
          <w:szCs w:val="28"/>
        </w:rPr>
        <w:t>Вокальное  искусство</w:t>
      </w:r>
    </w:p>
    <w:p w:rsidR="000C028E" w:rsidRDefault="000C028E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 w:rsidR="003C0575">
        <w:rPr>
          <w:sz w:val="28"/>
          <w:szCs w:val="28"/>
        </w:rPr>
        <w:t>Вокальное  искусство</w:t>
      </w:r>
      <w:r w:rsidR="00D06902">
        <w:rPr>
          <w:sz w:val="28"/>
          <w:szCs w:val="28"/>
        </w:rPr>
        <w:t xml:space="preserve">»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музыкально-исполнительских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 w:rsidR="003C0575">
        <w:rPr>
          <w:sz w:val="28"/>
          <w:szCs w:val="28"/>
        </w:rPr>
        <w:t>Вокальное  искусство</w:t>
      </w:r>
      <w:r w:rsidRPr="00D544E6">
        <w:rPr>
          <w:sz w:val="28"/>
          <w:szCs w:val="28"/>
        </w:rPr>
        <w:t>»</w:t>
      </w:r>
      <w:r w:rsidR="00D06902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музыкального </w:t>
      </w:r>
      <w:r w:rsidRPr="002B253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2B2536">
        <w:rPr>
          <w:sz w:val="28"/>
          <w:szCs w:val="28"/>
        </w:rPr>
        <w:t>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</w:t>
      </w:r>
      <w:proofErr w:type="gramStart"/>
      <w:r w:rsidRPr="00863A9B">
        <w:rPr>
          <w:sz w:val="28"/>
          <w:szCs w:val="28"/>
        </w:rPr>
        <w:t>ДОП</w:t>
      </w:r>
      <w:proofErr w:type="gramEnd"/>
      <w:r w:rsidRPr="00863A9B">
        <w:rPr>
          <w:sz w:val="28"/>
          <w:szCs w:val="28"/>
        </w:rPr>
        <w:t xml:space="preserve">  «</w:t>
      </w:r>
      <w:r w:rsidR="003C0575">
        <w:rPr>
          <w:sz w:val="28"/>
          <w:szCs w:val="28"/>
        </w:rPr>
        <w:t>Вокальное  искусство</w:t>
      </w:r>
      <w:r w:rsidRPr="00863A9B">
        <w:rPr>
          <w:sz w:val="28"/>
          <w:szCs w:val="28"/>
        </w:rPr>
        <w:t>»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6D4670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 w:rsidR="003C0575">
        <w:rPr>
          <w:sz w:val="28"/>
          <w:szCs w:val="28"/>
        </w:rPr>
        <w:t>Вокальное  искусство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детско-юношеского музыкального исполнительства.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>ы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При этом аудиторные занятия могут проводиться </w:t>
      </w:r>
      <w:r w:rsidR="00B0734A">
        <w:rPr>
          <w:sz w:val="28"/>
          <w:szCs w:val="28"/>
        </w:rPr>
        <w:t xml:space="preserve">индивидуально, </w:t>
      </w:r>
      <w:r w:rsidRPr="00E70B1D">
        <w:rPr>
          <w:sz w:val="28"/>
          <w:szCs w:val="28"/>
        </w:rPr>
        <w:t>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B0734A">
        <w:rPr>
          <w:sz w:val="28"/>
          <w:szCs w:val="28"/>
        </w:rPr>
        <w:t xml:space="preserve">ой форме (от 4-х до 10 человек, </w:t>
      </w:r>
      <w:r w:rsidR="00B0734A" w:rsidRPr="00F30845">
        <w:rPr>
          <w:sz w:val="28"/>
          <w:szCs w:val="28"/>
        </w:rPr>
        <w:t xml:space="preserve">по ансамблевым </w:t>
      </w:r>
      <w:r w:rsidR="00B0734A">
        <w:rPr>
          <w:sz w:val="28"/>
          <w:szCs w:val="28"/>
        </w:rPr>
        <w:t xml:space="preserve">учебным </w:t>
      </w:r>
      <w:r w:rsidR="00B0734A" w:rsidRPr="00F30845">
        <w:rPr>
          <w:sz w:val="28"/>
          <w:szCs w:val="28"/>
        </w:rPr>
        <w:t>предметам — от 2-х человек)</w:t>
      </w:r>
      <w:r w:rsidRPr="00E70B1D">
        <w:rPr>
          <w:sz w:val="28"/>
          <w:szCs w:val="28"/>
        </w:rPr>
        <w:t>.</w:t>
      </w:r>
    </w:p>
    <w:p w:rsidR="00F0654F" w:rsidRPr="00D122AB" w:rsidRDefault="00F0654F" w:rsidP="00D122AB">
      <w:pPr>
        <w:ind w:firstLine="709"/>
        <w:jc w:val="both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>
        <w:rPr>
          <w:sz w:val="28"/>
          <w:szCs w:val="28"/>
        </w:rPr>
        <w:t xml:space="preserve">составляет </w:t>
      </w:r>
      <w:r w:rsidRPr="00D122AB">
        <w:rPr>
          <w:sz w:val="28"/>
          <w:szCs w:val="28"/>
        </w:rPr>
        <w:t>4</w:t>
      </w:r>
      <w:r w:rsidR="00A34C4B">
        <w:rPr>
          <w:sz w:val="28"/>
          <w:szCs w:val="28"/>
        </w:rPr>
        <w:t>5</w:t>
      </w:r>
      <w:r w:rsidRPr="00E70B1D">
        <w:rPr>
          <w:sz w:val="28"/>
          <w:szCs w:val="28"/>
        </w:rPr>
        <w:t xml:space="preserve"> минут.</w:t>
      </w:r>
    </w:p>
    <w:p w:rsidR="00B0734A" w:rsidRPr="00D122AB" w:rsidRDefault="00F0654F" w:rsidP="00D122AB">
      <w:pPr>
        <w:ind w:firstLine="709"/>
        <w:jc w:val="both"/>
        <w:rPr>
          <w:sz w:val="28"/>
          <w:szCs w:val="28"/>
        </w:rPr>
      </w:pPr>
      <w:r w:rsidRPr="00E70B1D">
        <w:rPr>
          <w:sz w:val="28"/>
          <w:szCs w:val="28"/>
        </w:rPr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</w:t>
      </w:r>
      <w:proofErr w:type="gramStart"/>
      <w:r>
        <w:rPr>
          <w:sz w:val="28"/>
          <w:szCs w:val="28"/>
        </w:rPr>
        <w:t>.</w:t>
      </w:r>
      <w:r w:rsidR="00B0734A" w:rsidRPr="00E70B1D">
        <w:rPr>
          <w:sz w:val="28"/>
          <w:szCs w:val="28"/>
        </w:rPr>
        <w:t>В</w:t>
      </w:r>
      <w:proofErr w:type="gramEnd"/>
      <w:r w:rsidR="00B0734A" w:rsidRPr="00E70B1D">
        <w:rPr>
          <w:sz w:val="28"/>
          <w:szCs w:val="28"/>
        </w:rPr>
        <w:t>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D122AB" w:rsidRDefault="005A2EF6" w:rsidP="00D122AB">
      <w:pPr>
        <w:ind w:firstLine="709"/>
        <w:jc w:val="both"/>
        <w:rPr>
          <w:sz w:val="28"/>
          <w:szCs w:val="28"/>
        </w:rPr>
      </w:pPr>
      <w:proofErr w:type="gramStart"/>
      <w:r w:rsidRPr="00E70B1D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  <w:proofErr w:type="gramEnd"/>
    </w:p>
    <w:p w:rsidR="00F0654F" w:rsidRPr="00E70B1D" w:rsidRDefault="00F0654F" w:rsidP="00D122A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lastRenderedPageBreak/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D122AB">
        <w:rPr>
          <w:sz w:val="28"/>
          <w:szCs w:val="28"/>
        </w:rPr>
        <w:t>3</w:t>
      </w:r>
      <w:r w:rsidR="006D4670" w:rsidRPr="00D122AB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D122AB">
        <w:rPr>
          <w:sz w:val="28"/>
          <w:szCs w:val="28"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D122AB">
        <w:rPr>
          <w:sz w:val="28"/>
          <w:szCs w:val="28"/>
        </w:rPr>
        <w:t>3</w:t>
      </w:r>
      <w:r w:rsidR="006D4670" w:rsidRPr="00D122AB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5A2EF6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.2. Методическое обеспечение </w:t>
      </w:r>
      <w:proofErr w:type="gramStart"/>
      <w:r w:rsidR="00B0734A" w:rsidRPr="00B0734A">
        <w:rPr>
          <w:sz w:val="28"/>
          <w:szCs w:val="28"/>
          <w:u w:val="single"/>
        </w:rPr>
        <w:t>ДОП</w:t>
      </w:r>
      <w:proofErr w:type="gramEnd"/>
      <w:r w:rsidR="00B0734A" w:rsidRPr="00B0734A">
        <w:rPr>
          <w:sz w:val="28"/>
          <w:szCs w:val="28"/>
          <w:u w:val="single"/>
        </w:rPr>
        <w:t xml:space="preserve"> «</w:t>
      </w:r>
      <w:r w:rsidR="003C0575">
        <w:rPr>
          <w:sz w:val="28"/>
          <w:szCs w:val="28"/>
          <w:u w:val="single"/>
        </w:rPr>
        <w:t>Вокальное  искусство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комплексом</w:t>
      </w:r>
      <w:r w:rsidRPr="00E70B1D">
        <w:rPr>
          <w:sz w:val="28"/>
          <w:szCs w:val="28"/>
        </w:rPr>
        <w:t xml:space="preserve"> (учебниками,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 xml:space="preserve">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E70B1D">
        <w:rPr>
          <w:sz w:val="28"/>
          <w:szCs w:val="28"/>
        </w:rPr>
        <w:t>обучающихся</w:t>
      </w:r>
      <w:proofErr w:type="gramEnd"/>
      <w:r w:rsidRPr="00E70B1D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81CB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 w:rsidR="00581CB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="0013133B">
        <w:rPr>
          <w:sz w:val="28"/>
          <w:szCs w:val="28"/>
        </w:rPr>
        <w:t>,</w:t>
      </w:r>
      <w:r w:rsidR="00A2494D">
        <w:rPr>
          <w:sz w:val="28"/>
          <w:szCs w:val="28"/>
        </w:rPr>
        <w:t xml:space="preserve">  </w:t>
      </w:r>
      <w:r w:rsidR="0013133B" w:rsidRPr="00F30845">
        <w:rPr>
          <w:sz w:val="28"/>
          <w:szCs w:val="28"/>
        </w:rPr>
        <w:t>а также изданиями музыкальных произведений</w:t>
      </w:r>
      <w:r w:rsidR="0013133B">
        <w:rPr>
          <w:sz w:val="28"/>
          <w:szCs w:val="28"/>
        </w:rPr>
        <w:t xml:space="preserve"> и </w:t>
      </w:r>
      <w:r w:rsidR="0013133B" w:rsidRPr="00F30845">
        <w:rPr>
          <w:sz w:val="28"/>
          <w:szCs w:val="28"/>
        </w:rPr>
        <w:t xml:space="preserve"> 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>предметам предметной области «Теория и история музыки» 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обучающийся.</w:t>
      </w:r>
      <w:r w:rsidR="00A2494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 w:rsidR="00A2494D"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  <w:proofErr w:type="gramEnd"/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proofErr w:type="gramStart"/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урок,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практическое занятие, лекция, творческая мастерская,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концертное  выступление,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диспут и другие.</w:t>
      </w:r>
      <w:proofErr w:type="gramEnd"/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</w:t>
      </w:r>
      <w:r w:rsidRPr="00F30845">
        <w:rPr>
          <w:sz w:val="28"/>
          <w:szCs w:val="28"/>
        </w:rPr>
        <w:lastRenderedPageBreak/>
        <w:t>образовани</w:t>
      </w:r>
      <w:r w:rsidR="00262E44">
        <w:rPr>
          <w:sz w:val="28"/>
          <w:szCs w:val="28"/>
        </w:rPr>
        <w:t xml:space="preserve">я в сфере культуры и искусства. </w:t>
      </w:r>
      <w:proofErr w:type="gramStart"/>
      <w:r w:rsidR="00262E44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следующие: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разноуровневого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обучения, технология развивающего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 критического мышления через чтение и письмо,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педагогической мастерской,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образа и мысли,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здоровьесберегающая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технология, технология-дебаты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  <w:proofErr w:type="gramEnd"/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 (</w:t>
      </w:r>
      <w:r w:rsidR="00FF7A6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музыкального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произведения), отработка наиболее трудных теоретических и практических моментов урока. Для детей младшего школьного возраста в структуру урока включаются физкультминутки.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Для  занятий с детьми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преподавателями разработаны 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proofErr w:type="gramStart"/>
      <w:r w:rsidR="00B0734A" w:rsidRPr="00B0734A">
        <w:rPr>
          <w:sz w:val="28"/>
          <w:szCs w:val="28"/>
          <w:u w:val="single"/>
        </w:rPr>
        <w:t>ДОП</w:t>
      </w:r>
      <w:proofErr w:type="gramEnd"/>
      <w:r w:rsidR="00B0734A" w:rsidRPr="00B0734A">
        <w:rPr>
          <w:sz w:val="28"/>
          <w:szCs w:val="28"/>
          <w:u w:val="single"/>
        </w:rPr>
        <w:t xml:space="preserve"> «Основы </w:t>
      </w:r>
      <w:r w:rsidR="00FF7A60">
        <w:rPr>
          <w:sz w:val="28"/>
          <w:szCs w:val="28"/>
          <w:u w:val="single"/>
        </w:rPr>
        <w:t>инструментального  исполнительства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</w:t>
      </w:r>
      <w:r w:rsidR="003C0575">
        <w:rPr>
          <w:sz w:val="28"/>
          <w:szCs w:val="28"/>
        </w:rPr>
        <w:t xml:space="preserve">ДШИ  №  7 им. А.П. </w:t>
      </w:r>
      <w:proofErr w:type="spellStart"/>
      <w:r w:rsidR="003C0575">
        <w:rPr>
          <w:sz w:val="28"/>
          <w:szCs w:val="28"/>
        </w:rPr>
        <w:t>Новикова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 w:rsidR="003C0575">
        <w:rPr>
          <w:sz w:val="28"/>
          <w:szCs w:val="28"/>
        </w:rPr>
        <w:t>Вокальное  искусство</w:t>
      </w:r>
      <w:r w:rsidRPr="00D544E6">
        <w:rPr>
          <w:sz w:val="28"/>
          <w:szCs w:val="28"/>
        </w:rPr>
        <w:t>»</w:t>
      </w:r>
      <w:r w:rsidRPr="00E70B1D">
        <w:rPr>
          <w:sz w:val="28"/>
          <w:szCs w:val="28"/>
        </w:rPr>
        <w:t>.</w:t>
      </w:r>
    </w:p>
    <w:p w:rsidR="00F0654F" w:rsidRPr="00D122AB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образовательной организации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труда. Образовательная организация 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D122AB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F3008E" w:rsidRPr="00936F4A" w:rsidRDefault="00F3008E" w:rsidP="00262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роялем,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  <w:r>
        <w:rPr>
          <w:sz w:val="28"/>
          <w:szCs w:val="28"/>
        </w:rPr>
        <w:t>мультимедийной техникой;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E70B1D">
        <w:rPr>
          <w:sz w:val="28"/>
          <w:szCs w:val="28"/>
        </w:rPr>
        <w:t>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учебные аудитории</w:t>
      </w:r>
      <w:r w:rsidRPr="00E70B1D">
        <w:rPr>
          <w:sz w:val="28"/>
          <w:szCs w:val="28"/>
        </w:rPr>
        <w:t xml:space="preserve"> для групповых, мелкогрупповых и индивидуальных занятий со специальным учебным оборудованием (столами, стульями, шкафами, </w:t>
      </w:r>
      <w:r>
        <w:rPr>
          <w:sz w:val="28"/>
          <w:szCs w:val="28"/>
        </w:rPr>
        <w:t xml:space="preserve">зеркалами, </w:t>
      </w:r>
      <w:r w:rsidRPr="00E70B1D">
        <w:rPr>
          <w:sz w:val="28"/>
          <w:szCs w:val="28"/>
        </w:rPr>
        <w:t>стеллажами, музыкальными инструмента</w:t>
      </w:r>
      <w:r>
        <w:rPr>
          <w:sz w:val="28"/>
          <w:szCs w:val="28"/>
        </w:rPr>
        <w:t>ми (пианино), звуковой и видеоаппаратурой</w:t>
      </w:r>
      <w:r w:rsidRPr="00E70B1D">
        <w:rPr>
          <w:sz w:val="28"/>
          <w:szCs w:val="28"/>
        </w:rPr>
        <w:t>).</w:t>
      </w:r>
      <w:proofErr w:type="gramEnd"/>
    </w:p>
    <w:p w:rsidR="00ED7738" w:rsidRPr="00F30845" w:rsidRDefault="00F0654F" w:rsidP="00ED77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Учебные аудитории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звукоизоляцию и оформлены наглядными пособиями. </w:t>
      </w:r>
      <w:proofErr w:type="gramStart"/>
      <w:r w:rsidRPr="00E70B1D">
        <w:rPr>
          <w:sz w:val="28"/>
          <w:szCs w:val="28"/>
        </w:rPr>
        <w:t>Учебные аудитории для индивидуальных занятий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площадь не менее 6 </w:t>
      </w:r>
      <w:proofErr w:type="spellStart"/>
      <w:r w:rsidRPr="00E70B1D">
        <w:rPr>
          <w:sz w:val="28"/>
          <w:szCs w:val="28"/>
        </w:rPr>
        <w:t>кв.м</w:t>
      </w:r>
      <w:proofErr w:type="spellEnd"/>
      <w:r w:rsidRPr="00E70B1D">
        <w:rPr>
          <w:sz w:val="28"/>
          <w:szCs w:val="28"/>
        </w:rPr>
        <w:t>.</w:t>
      </w:r>
      <w:r w:rsidR="001D45EA">
        <w:rPr>
          <w:sz w:val="28"/>
          <w:szCs w:val="28"/>
        </w:rPr>
        <w:t xml:space="preserve">  </w:t>
      </w:r>
      <w:r w:rsidR="00ED7738" w:rsidRPr="00F30845">
        <w:rPr>
          <w:sz w:val="28"/>
          <w:szCs w:val="28"/>
        </w:rPr>
        <w:t xml:space="preserve">Учебные аудитории, предназначенные для реализации </w:t>
      </w:r>
      <w:r w:rsidR="00ED7738">
        <w:rPr>
          <w:sz w:val="28"/>
          <w:szCs w:val="28"/>
        </w:rPr>
        <w:t xml:space="preserve">учебных </w:t>
      </w:r>
      <w:r w:rsidR="00ED7738" w:rsidRPr="00F30845">
        <w:rPr>
          <w:sz w:val="28"/>
          <w:szCs w:val="28"/>
        </w:rPr>
        <w:t>предметов «Слушание музыки», «Сольфеджио», «Музыкальная литература», «Элементарная теория музыки» оснащ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фортепиано, </w:t>
      </w:r>
      <w:proofErr w:type="spellStart"/>
      <w:r w:rsidR="00ED7738" w:rsidRPr="00F30845">
        <w:rPr>
          <w:sz w:val="28"/>
          <w:szCs w:val="28"/>
        </w:rPr>
        <w:t>звукотехническим</w:t>
      </w:r>
      <w:proofErr w:type="spellEnd"/>
      <w:r w:rsidR="00ED7738" w:rsidRPr="00F30845">
        <w:rPr>
          <w:sz w:val="28"/>
          <w:szCs w:val="28"/>
        </w:rPr>
        <w:t xml:space="preserve"> оборудованием, учебной мебелью (досками, </w:t>
      </w:r>
      <w:r w:rsidR="00ED7738" w:rsidRPr="00F30845">
        <w:rPr>
          <w:sz w:val="28"/>
          <w:szCs w:val="28"/>
        </w:rPr>
        <w:lastRenderedPageBreak/>
        <w:t>столами, стульями, стеллажами</w:t>
      </w:r>
      <w:r w:rsidR="00ED7738">
        <w:rPr>
          <w:sz w:val="28"/>
          <w:szCs w:val="28"/>
        </w:rPr>
        <w:t xml:space="preserve">, </w:t>
      </w:r>
      <w:r w:rsidR="00ED7738" w:rsidRPr="00F30845">
        <w:rPr>
          <w:sz w:val="28"/>
          <w:szCs w:val="28"/>
        </w:rPr>
        <w:t>шкафами) и оформл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наглядными пособиями.</w:t>
      </w:r>
      <w:proofErr w:type="gramEnd"/>
    </w:p>
    <w:p w:rsidR="00F3008E" w:rsidRPr="009F315F" w:rsidRDefault="00F3008E" w:rsidP="00F3008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0C028E" w:rsidRDefault="000C028E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B33C53" w:rsidRPr="00092F58" w:rsidRDefault="00581CBD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 xml:space="preserve">чебных  предметов  </w:t>
      </w:r>
      <w:proofErr w:type="gramStart"/>
      <w:r w:rsidR="00092F58" w:rsidRPr="00092F58">
        <w:rPr>
          <w:b/>
          <w:sz w:val="28"/>
          <w:szCs w:val="28"/>
        </w:rPr>
        <w:t>ДОП</w:t>
      </w:r>
      <w:proofErr w:type="gramEnd"/>
      <w:r w:rsidR="00092F58" w:rsidRPr="00092F58">
        <w:rPr>
          <w:b/>
          <w:sz w:val="28"/>
          <w:szCs w:val="28"/>
        </w:rPr>
        <w:t xml:space="preserve"> «</w:t>
      </w:r>
      <w:r w:rsidR="003C0575">
        <w:rPr>
          <w:b/>
          <w:sz w:val="28"/>
          <w:szCs w:val="28"/>
        </w:rPr>
        <w:t>Вокальное  искусство</w:t>
      </w:r>
      <w:r w:rsidR="00092F58" w:rsidRPr="00092F58">
        <w:rPr>
          <w:b/>
          <w:sz w:val="28"/>
          <w:szCs w:val="28"/>
        </w:rPr>
        <w:t>»</w:t>
      </w:r>
    </w:p>
    <w:p w:rsidR="000C028E" w:rsidRDefault="000C028E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«</w:t>
      </w:r>
      <w:r w:rsidR="003C0575">
        <w:rPr>
          <w:sz w:val="28"/>
          <w:szCs w:val="28"/>
        </w:rPr>
        <w:t>Вокальное  искусство</w:t>
      </w:r>
      <w:r>
        <w:rPr>
          <w:sz w:val="28"/>
          <w:szCs w:val="28"/>
        </w:rPr>
        <w:t xml:space="preserve">» призвана воспитывать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исполнительские навыки и музыкальное мышление. Все учащиеся по программе «</w:t>
      </w:r>
      <w:r w:rsidR="003C0575">
        <w:rPr>
          <w:sz w:val="28"/>
          <w:szCs w:val="28"/>
        </w:rPr>
        <w:t>Вокальное  искусство</w:t>
      </w:r>
      <w:r>
        <w:rPr>
          <w:sz w:val="28"/>
          <w:szCs w:val="28"/>
        </w:rPr>
        <w:t>»  наряду с освоением учебной программы «</w:t>
      </w:r>
      <w:r w:rsidR="003C0575">
        <w:rPr>
          <w:sz w:val="28"/>
          <w:szCs w:val="28"/>
        </w:rPr>
        <w:t>Вокальное  искусство</w:t>
      </w:r>
      <w:r>
        <w:rPr>
          <w:sz w:val="28"/>
          <w:szCs w:val="28"/>
        </w:rPr>
        <w:t xml:space="preserve">»  осваивают программы по предметам музыкально-теоретического цикла, а также программы по коллективным видам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.</w:t>
      </w: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Предметы по выбору дают возможность расширить круг интересов и музыкальный кругозор ученика; реализовать его творческие способности.</w:t>
      </w:r>
    </w:p>
    <w:p w:rsidR="00B33C53" w:rsidRDefault="00891B55" w:rsidP="00B33C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B33C53" w:rsidRPr="00FB4897">
        <w:rPr>
          <w:sz w:val="28"/>
          <w:szCs w:val="28"/>
        </w:rPr>
        <w:t xml:space="preserve">одержание </w:t>
      </w:r>
      <w:proofErr w:type="gramStart"/>
      <w:r w:rsidR="00092F58">
        <w:rPr>
          <w:sz w:val="28"/>
          <w:szCs w:val="28"/>
        </w:rPr>
        <w:t>ДОП</w:t>
      </w:r>
      <w:proofErr w:type="gramEnd"/>
      <w:r w:rsidR="00092F58">
        <w:rPr>
          <w:sz w:val="28"/>
          <w:szCs w:val="28"/>
        </w:rPr>
        <w:t xml:space="preserve"> «</w:t>
      </w:r>
      <w:r w:rsidR="003C0575">
        <w:rPr>
          <w:sz w:val="28"/>
          <w:szCs w:val="28"/>
        </w:rPr>
        <w:t>Вокальное  искусство</w:t>
      </w:r>
      <w:r w:rsidR="00092F58">
        <w:rPr>
          <w:sz w:val="28"/>
          <w:szCs w:val="28"/>
        </w:rPr>
        <w:t xml:space="preserve">» </w:t>
      </w:r>
      <w:r w:rsidR="00B33C53" w:rsidRPr="00FB4897">
        <w:rPr>
          <w:sz w:val="28"/>
          <w:szCs w:val="28"/>
        </w:rPr>
        <w:t>основыва</w:t>
      </w:r>
      <w:r w:rsidR="00092F58">
        <w:rPr>
          <w:sz w:val="28"/>
          <w:szCs w:val="28"/>
        </w:rPr>
        <w:t>ется</w:t>
      </w:r>
      <w:r w:rsidR="00B33C53" w:rsidRPr="00FB4897">
        <w:rPr>
          <w:sz w:val="28"/>
          <w:szCs w:val="28"/>
        </w:rPr>
        <w:t xml:space="preserve"> на реализации </w:t>
      </w:r>
      <w:r w:rsidR="00EF631E">
        <w:rPr>
          <w:sz w:val="28"/>
          <w:szCs w:val="28"/>
        </w:rPr>
        <w:t xml:space="preserve">комплекса </w:t>
      </w:r>
      <w:r w:rsidR="00B33C53" w:rsidRPr="00FB4897">
        <w:rPr>
          <w:sz w:val="28"/>
          <w:szCs w:val="28"/>
        </w:rPr>
        <w:t xml:space="preserve">учебных предметов как в области </w:t>
      </w:r>
      <w:r w:rsidR="009F7B45">
        <w:rPr>
          <w:sz w:val="28"/>
          <w:szCs w:val="28"/>
        </w:rPr>
        <w:t>исполнительской подготовки</w:t>
      </w:r>
      <w:r w:rsidR="00B33C53" w:rsidRPr="00FB4897">
        <w:rPr>
          <w:sz w:val="28"/>
          <w:szCs w:val="28"/>
        </w:rPr>
        <w:t>, так и в области историко-теоретических знаний об искусстве.</w:t>
      </w:r>
    </w:p>
    <w:p w:rsidR="0094012C" w:rsidRPr="00385FFE" w:rsidRDefault="0094012C" w:rsidP="0094012C">
      <w:pPr>
        <w:rPr>
          <w:b/>
          <w:sz w:val="28"/>
          <w:szCs w:val="28"/>
        </w:rPr>
      </w:pPr>
      <w:r w:rsidRPr="00385FFE">
        <w:rPr>
          <w:b/>
          <w:sz w:val="28"/>
          <w:szCs w:val="28"/>
        </w:rPr>
        <w:t>Учебные предметы исполнительской подготовки:</w:t>
      </w:r>
    </w:p>
    <w:p w:rsidR="0094012C" w:rsidRPr="00385FFE" w:rsidRDefault="0094012C" w:rsidP="0094012C">
      <w:pPr>
        <w:ind w:firstLine="709"/>
        <w:rPr>
          <w:b/>
          <w:sz w:val="28"/>
          <w:szCs w:val="28"/>
        </w:rPr>
      </w:pPr>
      <w:r w:rsidRPr="00385FFE">
        <w:rPr>
          <w:b/>
          <w:sz w:val="28"/>
          <w:szCs w:val="28"/>
        </w:rPr>
        <w:t>Сольное пение</w:t>
      </w:r>
    </w:p>
    <w:p w:rsidR="0094012C" w:rsidRPr="00385FFE" w:rsidRDefault="0094012C" w:rsidP="0094012C">
      <w:pPr>
        <w:ind w:firstLine="709"/>
        <w:rPr>
          <w:sz w:val="28"/>
          <w:szCs w:val="28"/>
        </w:rPr>
      </w:pPr>
      <w:proofErr w:type="gramStart"/>
      <w:r w:rsidRPr="00385FFE">
        <w:rPr>
          <w:sz w:val="28"/>
          <w:szCs w:val="28"/>
        </w:rPr>
        <w:t>Коллективное</w:t>
      </w:r>
      <w:proofErr w:type="gramEnd"/>
      <w:r w:rsidRPr="00385FFE">
        <w:rPr>
          <w:sz w:val="28"/>
          <w:szCs w:val="28"/>
        </w:rPr>
        <w:t xml:space="preserve">  </w:t>
      </w:r>
      <w:proofErr w:type="spellStart"/>
      <w:r w:rsidRPr="00385FFE">
        <w:rPr>
          <w:sz w:val="28"/>
          <w:szCs w:val="28"/>
        </w:rPr>
        <w:t>музицирование</w:t>
      </w:r>
      <w:proofErr w:type="spellEnd"/>
      <w:r w:rsidRPr="00385FFE">
        <w:rPr>
          <w:sz w:val="28"/>
          <w:szCs w:val="28"/>
        </w:rPr>
        <w:t>: хор</w:t>
      </w:r>
    </w:p>
    <w:p w:rsidR="0094012C" w:rsidRPr="00385FFE" w:rsidRDefault="0094012C" w:rsidP="0094012C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Ансамбль</w:t>
      </w:r>
    </w:p>
    <w:p w:rsidR="0094012C" w:rsidRPr="00385FFE" w:rsidRDefault="0094012C" w:rsidP="0094012C">
      <w:pPr>
        <w:ind w:firstLine="709"/>
        <w:rPr>
          <w:sz w:val="28"/>
          <w:szCs w:val="28"/>
        </w:rPr>
      </w:pPr>
      <w:proofErr w:type="spellStart"/>
      <w:r w:rsidRPr="00385FFE">
        <w:rPr>
          <w:sz w:val="28"/>
          <w:szCs w:val="28"/>
        </w:rPr>
        <w:t>Музицирование</w:t>
      </w:r>
      <w:proofErr w:type="spellEnd"/>
      <w:r w:rsidRPr="00385FFE">
        <w:rPr>
          <w:sz w:val="28"/>
          <w:szCs w:val="28"/>
        </w:rPr>
        <w:t>*</w:t>
      </w:r>
    </w:p>
    <w:p w:rsidR="0094012C" w:rsidRPr="00385FFE" w:rsidRDefault="0094012C" w:rsidP="0094012C">
      <w:pPr>
        <w:rPr>
          <w:b/>
          <w:sz w:val="28"/>
          <w:szCs w:val="28"/>
        </w:rPr>
      </w:pPr>
      <w:r w:rsidRPr="00385FFE">
        <w:rPr>
          <w:b/>
          <w:sz w:val="28"/>
          <w:szCs w:val="28"/>
        </w:rPr>
        <w:t>Учебные предметы историко-теоретической подготовки:</w:t>
      </w:r>
    </w:p>
    <w:p w:rsidR="0094012C" w:rsidRPr="00385FFE" w:rsidRDefault="0094012C" w:rsidP="0094012C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Сольфеджио</w:t>
      </w:r>
    </w:p>
    <w:p w:rsidR="0094012C" w:rsidRPr="00385FFE" w:rsidRDefault="0094012C" w:rsidP="0094012C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Слушание музыки</w:t>
      </w:r>
    </w:p>
    <w:p w:rsidR="0094012C" w:rsidRPr="00385FFE" w:rsidRDefault="0094012C" w:rsidP="0094012C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Музыкальная литература</w:t>
      </w:r>
    </w:p>
    <w:p w:rsidR="0094012C" w:rsidRPr="00385FFE" w:rsidRDefault="0094012C" w:rsidP="0094012C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Беседы о театральном искусстве</w:t>
      </w:r>
    </w:p>
    <w:p w:rsidR="0094012C" w:rsidRPr="00385FFE" w:rsidRDefault="0094012C" w:rsidP="0094012C">
      <w:pPr>
        <w:rPr>
          <w:b/>
          <w:sz w:val="28"/>
          <w:szCs w:val="28"/>
        </w:rPr>
      </w:pPr>
      <w:r w:rsidRPr="00385FFE">
        <w:rPr>
          <w:b/>
          <w:sz w:val="28"/>
          <w:szCs w:val="28"/>
        </w:rPr>
        <w:t>Учебные предметы по выбору:</w:t>
      </w:r>
    </w:p>
    <w:p w:rsidR="001D45EA" w:rsidRPr="001D45EA" w:rsidRDefault="001D45EA" w:rsidP="001D45E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 xml:space="preserve">По согласованию с администрацией учреждения в качестве предмета по выбору могут изучаться  любые предметы, преподающиеся в </w:t>
      </w:r>
      <w:r w:rsidR="003C0575">
        <w:rPr>
          <w:sz w:val="28"/>
          <w:szCs w:val="28"/>
        </w:rPr>
        <w:t>ДШИ  №  7 им. А.П. Новикова</w:t>
      </w:r>
      <w:r w:rsidRPr="0046056E">
        <w:rPr>
          <w:sz w:val="28"/>
          <w:szCs w:val="28"/>
        </w:rPr>
        <w:t xml:space="preserve">. По желанию родителей </w:t>
      </w:r>
      <w:proofErr w:type="gramStart"/>
      <w:r w:rsidRPr="0046056E">
        <w:rPr>
          <w:sz w:val="28"/>
          <w:szCs w:val="28"/>
        </w:rPr>
        <w:t>обучающиеся</w:t>
      </w:r>
      <w:proofErr w:type="gramEnd"/>
      <w:r w:rsidRPr="0046056E">
        <w:rPr>
          <w:sz w:val="28"/>
          <w:szCs w:val="28"/>
        </w:rPr>
        <w:t xml:space="preserve"> могут быть освобождены от предмета по выбору.</w:t>
      </w:r>
    </w:p>
    <w:p w:rsidR="009F7B45" w:rsidRPr="00FB4897" w:rsidRDefault="009F7B45" w:rsidP="009F7B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 xml:space="preserve">формирование у обучающихся общих историко-теоретических знаний об искусстве и технологиях, приобретение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изучаемом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E235D0" w:rsidRPr="00E235D0" w:rsidRDefault="00E235D0" w:rsidP="00E235D0">
      <w:pPr>
        <w:ind w:firstLine="709"/>
        <w:jc w:val="both"/>
        <w:rPr>
          <w:sz w:val="28"/>
          <w:szCs w:val="28"/>
        </w:rPr>
      </w:pPr>
      <w:r w:rsidRPr="00E235D0">
        <w:rPr>
          <w:b/>
          <w:bCs/>
          <w:sz w:val="28"/>
          <w:szCs w:val="28"/>
        </w:rPr>
        <w:t>Основной учебный предмет  «</w:t>
      </w:r>
      <w:r w:rsidR="0094012C" w:rsidRPr="00385FFE">
        <w:rPr>
          <w:b/>
          <w:sz w:val="28"/>
          <w:szCs w:val="28"/>
        </w:rPr>
        <w:t>Сольное пение</w:t>
      </w:r>
      <w:r w:rsidRPr="00E235D0">
        <w:rPr>
          <w:b/>
          <w:bCs/>
          <w:sz w:val="28"/>
          <w:szCs w:val="28"/>
        </w:rPr>
        <w:t>»</w:t>
      </w:r>
      <w:proofErr w:type="gramStart"/>
      <w:r w:rsidRPr="00E235D0">
        <w:rPr>
          <w:b/>
          <w:bCs/>
          <w:sz w:val="28"/>
          <w:szCs w:val="28"/>
        </w:rPr>
        <w:t>.</w:t>
      </w:r>
      <w:proofErr w:type="gramEnd"/>
      <w:r w:rsidRPr="00E235D0">
        <w:rPr>
          <w:b/>
          <w:bCs/>
          <w:sz w:val="28"/>
          <w:szCs w:val="28"/>
        </w:rPr>
        <w:t xml:space="preserve"> </w:t>
      </w:r>
      <w:proofErr w:type="gramStart"/>
      <w:r w:rsidRPr="00E235D0">
        <w:rPr>
          <w:sz w:val="28"/>
          <w:szCs w:val="28"/>
        </w:rPr>
        <w:t>н</w:t>
      </w:r>
      <w:proofErr w:type="gramEnd"/>
      <w:r w:rsidRPr="00E235D0">
        <w:rPr>
          <w:sz w:val="28"/>
          <w:szCs w:val="28"/>
        </w:rPr>
        <w:t xml:space="preserve">аправлен на приобретение детьми знаний, умений и навыков в области </w:t>
      </w:r>
      <w:r>
        <w:rPr>
          <w:sz w:val="28"/>
          <w:szCs w:val="28"/>
        </w:rPr>
        <w:t xml:space="preserve"> вокального  исполнительства</w:t>
      </w:r>
      <w:r w:rsidRPr="00E235D0">
        <w:rPr>
          <w:sz w:val="28"/>
          <w:szCs w:val="28"/>
        </w:rPr>
        <w:t xml:space="preserve">, на эстетическое воспитание и художественное образование, духовно-нравственное развитие ученика, на </w:t>
      </w:r>
      <w:r w:rsidRPr="00E235D0">
        <w:rPr>
          <w:rStyle w:val="FontStyle16"/>
          <w:sz w:val="28"/>
          <w:szCs w:val="28"/>
        </w:rPr>
        <w:t xml:space="preserve">овладение детьми духовными и культурными ценностями народов мира и Российской Федерации. </w:t>
      </w:r>
      <w:r w:rsidRPr="00E235D0">
        <w:rPr>
          <w:sz w:val="28"/>
          <w:szCs w:val="28"/>
        </w:rPr>
        <w:t xml:space="preserve">Занятия </w:t>
      </w:r>
      <w:r w:rsidRPr="00E235D0">
        <w:rPr>
          <w:sz w:val="28"/>
          <w:szCs w:val="28"/>
        </w:rPr>
        <w:lastRenderedPageBreak/>
        <w:t>проводятся в индивидуальной</w:t>
      </w:r>
      <w:r>
        <w:rPr>
          <w:sz w:val="28"/>
          <w:szCs w:val="28"/>
        </w:rPr>
        <w:t xml:space="preserve">  форме</w:t>
      </w:r>
      <w:r w:rsidRPr="00E235D0">
        <w:rPr>
          <w:sz w:val="28"/>
          <w:szCs w:val="28"/>
        </w:rPr>
        <w:t>, что дает возможность развития певческого потенциала (подготовка солистов к концертам и конкурсам).</w:t>
      </w:r>
    </w:p>
    <w:p w:rsidR="00E235D0" w:rsidRPr="00E235D0" w:rsidRDefault="00E235D0" w:rsidP="00E23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5D0">
        <w:rPr>
          <w:b/>
          <w:bCs/>
          <w:sz w:val="28"/>
          <w:szCs w:val="28"/>
        </w:rPr>
        <w:t>Учебный предмет  «</w:t>
      </w:r>
      <w:r>
        <w:rPr>
          <w:b/>
          <w:bCs/>
          <w:sz w:val="28"/>
          <w:szCs w:val="28"/>
        </w:rPr>
        <w:t>В</w:t>
      </w:r>
      <w:r w:rsidRPr="00E235D0">
        <w:rPr>
          <w:b/>
          <w:bCs/>
          <w:sz w:val="28"/>
          <w:szCs w:val="28"/>
        </w:rPr>
        <w:t xml:space="preserve">окальный </w:t>
      </w:r>
      <w:r>
        <w:rPr>
          <w:b/>
          <w:bCs/>
          <w:sz w:val="28"/>
          <w:szCs w:val="28"/>
        </w:rPr>
        <w:t xml:space="preserve"> </w:t>
      </w:r>
      <w:r w:rsidRPr="00E235D0">
        <w:rPr>
          <w:b/>
          <w:bCs/>
          <w:sz w:val="28"/>
          <w:szCs w:val="28"/>
        </w:rPr>
        <w:t>ансамбль</w:t>
      </w:r>
      <w:r w:rsidRPr="00E23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 в  форме  мелкогрупповых  и  </w:t>
      </w:r>
      <w:r w:rsidRPr="00E235D0">
        <w:rPr>
          <w:sz w:val="28"/>
          <w:szCs w:val="28"/>
        </w:rPr>
        <w:t>групповы</w:t>
      </w:r>
      <w:r>
        <w:rPr>
          <w:sz w:val="28"/>
          <w:szCs w:val="28"/>
        </w:rPr>
        <w:t xml:space="preserve">х </w:t>
      </w:r>
      <w:r w:rsidRPr="00E235D0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E235D0">
        <w:rPr>
          <w:sz w:val="28"/>
          <w:szCs w:val="28"/>
        </w:rPr>
        <w:t>. Здесь воспитываются способности к коллективному творчеству, развиваются навыки многоголосия, унисона. Вырабатываются качества единения в интонации, дикции, строе, ритмической организации и нюансировки. Программа направлена на приобщение детей к ансамблевой музыке, пению и творчеству, знакомит их с произведениями различных жанров и стилей, формирует музыкально-</w:t>
      </w:r>
      <w:proofErr w:type="spellStart"/>
      <w:r w:rsidRPr="00E235D0">
        <w:rPr>
          <w:sz w:val="28"/>
          <w:szCs w:val="28"/>
        </w:rPr>
        <w:t>слушательский</w:t>
      </w:r>
      <w:proofErr w:type="spellEnd"/>
      <w:r w:rsidRPr="00E235D0">
        <w:rPr>
          <w:sz w:val="28"/>
          <w:szCs w:val="28"/>
        </w:rPr>
        <w:t xml:space="preserve"> и информационный кругозор в области художественной культуры и искусства.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«Сольфеджио». </w:t>
      </w:r>
      <w:r>
        <w:rPr>
          <w:sz w:val="28"/>
          <w:szCs w:val="28"/>
        </w:rPr>
        <w:t xml:space="preserve">На этом учебном предмете учащиеся получают знания в области элементарной теории музыки, приобретают навык </w:t>
      </w:r>
      <w:proofErr w:type="spellStart"/>
      <w:r>
        <w:rPr>
          <w:sz w:val="28"/>
          <w:szCs w:val="28"/>
        </w:rPr>
        <w:t>сольфеджирования</w:t>
      </w:r>
      <w:proofErr w:type="spellEnd"/>
      <w:r>
        <w:rPr>
          <w:sz w:val="28"/>
          <w:szCs w:val="28"/>
        </w:rPr>
        <w:t>, развивают творческие навыки (сочинение, подбор на слух, импровизация) и музыкальный слух.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«Слушание музыки» </w:t>
      </w:r>
      <w:r>
        <w:rPr>
          <w:sz w:val="28"/>
          <w:szCs w:val="28"/>
        </w:rPr>
        <w:t>способствует накоплению слухового музыкального материала, ассоциативному восприятию музыки. Расширяет музыкальный кругозор, развивает художественный вкус, готовит учащихся к предмету музыкальная литература.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«Музыкальная литература». </w:t>
      </w:r>
      <w:r>
        <w:rPr>
          <w:sz w:val="28"/>
          <w:szCs w:val="28"/>
        </w:rPr>
        <w:t>Курс данного предмета направлен на то, чтобы познакомить ребят с шедеврами мировой музыкальной культуры, научить анализировать услышанное произведение, познакомить с формами музыкальных произведений, стилями и эпохами.</w:t>
      </w:r>
    </w:p>
    <w:p w:rsidR="00092F58" w:rsidRDefault="009F7B45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 w:rsidR="00262E44"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  <w:bookmarkEnd w:id="3"/>
    </w:p>
    <w:sectPr w:rsidR="00092F58" w:rsidSect="004A53C3">
      <w:headerReference w:type="even" r:id="rId10"/>
      <w:headerReference w:type="default" r:id="rId11"/>
      <w:footerReference w:type="even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9F" w:rsidRDefault="009E5F9F">
      <w:r>
        <w:separator/>
      </w:r>
    </w:p>
  </w:endnote>
  <w:endnote w:type="continuationSeparator" w:id="0">
    <w:p w:rsidR="009E5F9F" w:rsidRDefault="009E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08" w:rsidRDefault="003F4E08" w:rsidP="00C26C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4E08" w:rsidRDefault="003F4E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9F" w:rsidRDefault="009E5F9F">
      <w:r>
        <w:separator/>
      </w:r>
    </w:p>
  </w:footnote>
  <w:footnote w:type="continuationSeparator" w:id="0">
    <w:p w:rsidR="009E5F9F" w:rsidRDefault="009E5F9F">
      <w:r>
        <w:continuationSeparator/>
      </w:r>
    </w:p>
  </w:footnote>
  <w:footnote w:id="1">
    <w:p w:rsidR="003F4E08" w:rsidRPr="00EB6B8C" w:rsidRDefault="003F4E08" w:rsidP="00F0654F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a9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08" w:rsidRDefault="003F4E08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4E08" w:rsidRDefault="003F4E08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08" w:rsidRDefault="003F4E08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302A3">
      <w:rPr>
        <w:rStyle w:val="ad"/>
        <w:noProof/>
      </w:rPr>
      <w:t>2</w:t>
    </w:r>
    <w:r>
      <w:rPr>
        <w:rStyle w:val="ad"/>
      </w:rPr>
      <w:fldChar w:fldCharType="end"/>
    </w:r>
  </w:p>
  <w:p w:rsidR="003F4E08" w:rsidRDefault="003F4E08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4">
    <w:nsid w:val="02703AED"/>
    <w:multiLevelType w:val="hybridMultilevel"/>
    <w:tmpl w:val="A7E6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C4906"/>
    <w:multiLevelType w:val="hybridMultilevel"/>
    <w:tmpl w:val="E20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C42F7"/>
    <w:multiLevelType w:val="hybridMultilevel"/>
    <w:tmpl w:val="77D82342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D5392F"/>
    <w:multiLevelType w:val="hybridMultilevel"/>
    <w:tmpl w:val="24A4318C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6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0A30"/>
    <w:multiLevelType w:val="hybridMultilevel"/>
    <w:tmpl w:val="EB9EB080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B5006A"/>
    <w:multiLevelType w:val="hybridMultilevel"/>
    <w:tmpl w:val="22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56BBD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9"/>
  </w:num>
  <w:num w:numId="6">
    <w:abstractNumId w:val="15"/>
  </w:num>
  <w:num w:numId="7">
    <w:abstractNumId w:val="21"/>
  </w:num>
  <w:num w:numId="8">
    <w:abstractNumId w:val="0"/>
  </w:num>
  <w:num w:numId="9">
    <w:abstractNumId w:val="14"/>
  </w:num>
  <w:num w:numId="10">
    <w:abstractNumId w:val="24"/>
  </w:num>
  <w:num w:numId="11">
    <w:abstractNumId w:val="17"/>
  </w:num>
  <w:num w:numId="12">
    <w:abstractNumId w:val="12"/>
  </w:num>
  <w:num w:numId="13">
    <w:abstractNumId w:val="13"/>
  </w:num>
  <w:num w:numId="14">
    <w:abstractNumId w:val="23"/>
  </w:num>
  <w:num w:numId="15">
    <w:abstractNumId w:val="16"/>
  </w:num>
  <w:num w:numId="16">
    <w:abstractNumId w:val="5"/>
  </w:num>
  <w:num w:numId="17">
    <w:abstractNumId w:val="22"/>
  </w:num>
  <w:num w:numId="18">
    <w:abstractNumId w:val="5"/>
  </w:num>
  <w:num w:numId="19">
    <w:abstractNumId w:val="8"/>
  </w:num>
  <w:num w:numId="20">
    <w:abstractNumId w:val="18"/>
  </w:num>
  <w:num w:numId="21">
    <w:abstractNumId w:val="2"/>
  </w:num>
  <w:num w:numId="22">
    <w:abstractNumId w:val="3"/>
  </w:num>
  <w:num w:numId="23">
    <w:abstractNumId w:val="25"/>
  </w:num>
  <w:num w:numId="24">
    <w:abstractNumId w:val="20"/>
  </w:num>
  <w:num w:numId="25">
    <w:abstractNumId w:val="4"/>
  </w:num>
  <w:num w:numId="26">
    <w:abstractNumId w:val="11"/>
  </w:num>
  <w:num w:numId="27">
    <w:abstractNumId w:val="6"/>
  </w:num>
  <w:num w:numId="2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A2"/>
    <w:rsid w:val="000056AB"/>
    <w:rsid w:val="00005DEF"/>
    <w:rsid w:val="0001068E"/>
    <w:rsid w:val="0001341E"/>
    <w:rsid w:val="000143D7"/>
    <w:rsid w:val="00016DFB"/>
    <w:rsid w:val="00017705"/>
    <w:rsid w:val="0002089D"/>
    <w:rsid w:val="00025C20"/>
    <w:rsid w:val="00025F5F"/>
    <w:rsid w:val="0002671F"/>
    <w:rsid w:val="00031667"/>
    <w:rsid w:val="0003247B"/>
    <w:rsid w:val="00033FE3"/>
    <w:rsid w:val="00040636"/>
    <w:rsid w:val="00040DDF"/>
    <w:rsid w:val="00042A76"/>
    <w:rsid w:val="00045F1E"/>
    <w:rsid w:val="00050E8F"/>
    <w:rsid w:val="00051E46"/>
    <w:rsid w:val="00052C01"/>
    <w:rsid w:val="00054682"/>
    <w:rsid w:val="00057904"/>
    <w:rsid w:val="00060525"/>
    <w:rsid w:val="00060B48"/>
    <w:rsid w:val="00064C43"/>
    <w:rsid w:val="000676EB"/>
    <w:rsid w:val="000738F1"/>
    <w:rsid w:val="000744CD"/>
    <w:rsid w:val="00075C4C"/>
    <w:rsid w:val="000800DD"/>
    <w:rsid w:val="00080308"/>
    <w:rsid w:val="00080364"/>
    <w:rsid w:val="00081379"/>
    <w:rsid w:val="00085818"/>
    <w:rsid w:val="00086521"/>
    <w:rsid w:val="000867DE"/>
    <w:rsid w:val="00087363"/>
    <w:rsid w:val="00087387"/>
    <w:rsid w:val="000905F6"/>
    <w:rsid w:val="00092F58"/>
    <w:rsid w:val="00094A96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028E"/>
    <w:rsid w:val="000C265B"/>
    <w:rsid w:val="000C5E23"/>
    <w:rsid w:val="000D4246"/>
    <w:rsid w:val="000D4753"/>
    <w:rsid w:val="000E2831"/>
    <w:rsid w:val="000E2F8F"/>
    <w:rsid w:val="000E3A90"/>
    <w:rsid w:val="000E4A20"/>
    <w:rsid w:val="000E6463"/>
    <w:rsid w:val="000F2B14"/>
    <w:rsid w:val="000F409E"/>
    <w:rsid w:val="000F69CB"/>
    <w:rsid w:val="00105495"/>
    <w:rsid w:val="00106C39"/>
    <w:rsid w:val="00107ED0"/>
    <w:rsid w:val="00112243"/>
    <w:rsid w:val="00114623"/>
    <w:rsid w:val="001171A2"/>
    <w:rsid w:val="0012069B"/>
    <w:rsid w:val="00120BEA"/>
    <w:rsid w:val="00121A1D"/>
    <w:rsid w:val="00124FC8"/>
    <w:rsid w:val="0013133B"/>
    <w:rsid w:val="00136164"/>
    <w:rsid w:val="00140FD2"/>
    <w:rsid w:val="0014184A"/>
    <w:rsid w:val="00142F23"/>
    <w:rsid w:val="001466BD"/>
    <w:rsid w:val="00147B74"/>
    <w:rsid w:val="00150400"/>
    <w:rsid w:val="00150A8E"/>
    <w:rsid w:val="00151F84"/>
    <w:rsid w:val="001533AE"/>
    <w:rsid w:val="00153F48"/>
    <w:rsid w:val="001546F1"/>
    <w:rsid w:val="0015781C"/>
    <w:rsid w:val="00162718"/>
    <w:rsid w:val="00163568"/>
    <w:rsid w:val="001655EF"/>
    <w:rsid w:val="00166D5E"/>
    <w:rsid w:val="001726A6"/>
    <w:rsid w:val="001735EC"/>
    <w:rsid w:val="001739CC"/>
    <w:rsid w:val="00174085"/>
    <w:rsid w:val="00176B99"/>
    <w:rsid w:val="001770B3"/>
    <w:rsid w:val="00177516"/>
    <w:rsid w:val="00180B85"/>
    <w:rsid w:val="00180E5C"/>
    <w:rsid w:val="00181A1B"/>
    <w:rsid w:val="00181CB4"/>
    <w:rsid w:val="001834C4"/>
    <w:rsid w:val="00184802"/>
    <w:rsid w:val="001851CF"/>
    <w:rsid w:val="00187AE5"/>
    <w:rsid w:val="00190529"/>
    <w:rsid w:val="00193580"/>
    <w:rsid w:val="001939CF"/>
    <w:rsid w:val="001A015C"/>
    <w:rsid w:val="001A0730"/>
    <w:rsid w:val="001A40F4"/>
    <w:rsid w:val="001A7C58"/>
    <w:rsid w:val="001A7E19"/>
    <w:rsid w:val="001B0854"/>
    <w:rsid w:val="001B2309"/>
    <w:rsid w:val="001B2363"/>
    <w:rsid w:val="001B724F"/>
    <w:rsid w:val="001B7996"/>
    <w:rsid w:val="001C35F9"/>
    <w:rsid w:val="001C41C5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5EA"/>
    <w:rsid w:val="001D4899"/>
    <w:rsid w:val="001E094A"/>
    <w:rsid w:val="001F05BF"/>
    <w:rsid w:val="001F18A1"/>
    <w:rsid w:val="001F19ED"/>
    <w:rsid w:val="001F3283"/>
    <w:rsid w:val="001F35F0"/>
    <w:rsid w:val="001F67B2"/>
    <w:rsid w:val="00200340"/>
    <w:rsid w:val="00203F07"/>
    <w:rsid w:val="00204EEC"/>
    <w:rsid w:val="0020666B"/>
    <w:rsid w:val="0021058B"/>
    <w:rsid w:val="00210F64"/>
    <w:rsid w:val="00211CFC"/>
    <w:rsid w:val="00213C30"/>
    <w:rsid w:val="002201BB"/>
    <w:rsid w:val="00220A9D"/>
    <w:rsid w:val="00222DC8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16B8"/>
    <w:rsid w:val="00241D8E"/>
    <w:rsid w:val="00243799"/>
    <w:rsid w:val="002446FB"/>
    <w:rsid w:val="00244B9B"/>
    <w:rsid w:val="00244C24"/>
    <w:rsid w:val="002458E4"/>
    <w:rsid w:val="002460B3"/>
    <w:rsid w:val="002462D2"/>
    <w:rsid w:val="00246D77"/>
    <w:rsid w:val="00253E2D"/>
    <w:rsid w:val="00254647"/>
    <w:rsid w:val="002604B9"/>
    <w:rsid w:val="002628AD"/>
    <w:rsid w:val="00262E44"/>
    <w:rsid w:val="00263802"/>
    <w:rsid w:val="00264E3C"/>
    <w:rsid w:val="002667CE"/>
    <w:rsid w:val="002668EF"/>
    <w:rsid w:val="00267110"/>
    <w:rsid w:val="002673E2"/>
    <w:rsid w:val="002708EA"/>
    <w:rsid w:val="0027515F"/>
    <w:rsid w:val="00281832"/>
    <w:rsid w:val="00283B56"/>
    <w:rsid w:val="00284A55"/>
    <w:rsid w:val="00284E64"/>
    <w:rsid w:val="00291777"/>
    <w:rsid w:val="0029259A"/>
    <w:rsid w:val="00292A11"/>
    <w:rsid w:val="00294FEA"/>
    <w:rsid w:val="00297E69"/>
    <w:rsid w:val="002A1897"/>
    <w:rsid w:val="002A2650"/>
    <w:rsid w:val="002A4CCC"/>
    <w:rsid w:val="002A5D28"/>
    <w:rsid w:val="002A651F"/>
    <w:rsid w:val="002A686C"/>
    <w:rsid w:val="002A6B3C"/>
    <w:rsid w:val="002A7508"/>
    <w:rsid w:val="002B06D9"/>
    <w:rsid w:val="002B2A98"/>
    <w:rsid w:val="002B3903"/>
    <w:rsid w:val="002B3F7C"/>
    <w:rsid w:val="002B5844"/>
    <w:rsid w:val="002B6893"/>
    <w:rsid w:val="002C1367"/>
    <w:rsid w:val="002C502D"/>
    <w:rsid w:val="002C580F"/>
    <w:rsid w:val="002C7F35"/>
    <w:rsid w:val="002D7D3A"/>
    <w:rsid w:val="002D7DC6"/>
    <w:rsid w:val="002E03CF"/>
    <w:rsid w:val="002E05A5"/>
    <w:rsid w:val="002E08AF"/>
    <w:rsid w:val="002E23E2"/>
    <w:rsid w:val="002E561A"/>
    <w:rsid w:val="002F4869"/>
    <w:rsid w:val="002F4AAE"/>
    <w:rsid w:val="002F6E80"/>
    <w:rsid w:val="002F715F"/>
    <w:rsid w:val="002F7C62"/>
    <w:rsid w:val="003061F8"/>
    <w:rsid w:val="003071E0"/>
    <w:rsid w:val="00310245"/>
    <w:rsid w:val="0031069C"/>
    <w:rsid w:val="00313FC5"/>
    <w:rsid w:val="00314C2B"/>
    <w:rsid w:val="003177C7"/>
    <w:rsid w:val="00321531"/>
    <w:rsid w:val="00321A64"/>
    <w:rsid w:val="00327949"/>
    <w:rsid w:val="0033633E"/>
    <w:rsid w:val="00340E92"/>
    <w:rsid w:val="00341F85"/>
    <w:rsid w:val="00342258"/>
    <w:rsid w:val="00344E32"/>
    <w:rsid w:val="00344E41"/>
    <w:rsid w:val="003470F3"/>
    <w:rsid w:val="003530E6"/>
    <w:rsid w:val="003538E4"/>
    <w:rsid w:val="00360892"/>
    <w:rsid w:val="00363913"/>
    <w:rsid w:val="00364B46"/>
    <w:rsid w:val="00365871"/>
    <w:rsid w:val="00367A2A"/>
    <w:rsid w:val="00370DF2"/>
    <w:rsid w:val="0037219D"/>
    <w:rsid w:val="003730DD"/>
    <w:rsid w:val="00373153"/>
    <w:rsid w:val="00377EBE"/>
    <w:rsid w:val="00377EC9"/>
    <w:rsid w:val="00382949"/>
    <w:rsid w:val="0038410B"/>
    <w:rsid w:val="0038489A"/>
    <w:rsid w:val="003903EA"/>
    <w:rsid w:val="003908E0"/>
    <w:rsid w:val="0039237F"/>
    <w:rsid w:val="00394C3A"/>
    <w:rsid w:val="00395201"/>
    <w:rsid w:val="0039555D"/>
    <w:rsid w:val="003A3404"/>
    <w:rsid w:val="003A5B7E"/>
    <w:rsid w:val="003A7FD3"/>
    <w:rsid w:val="003B16C3"/>
    <w:rsid w:val="003B6D82"/>
    <w:rsid w:val="003B7413"/>
    <w:rsid w:val="003C0575"/>
    <w:rsid w:val="003C469C"/>
    <w:rsid w:val="003C52E0"/>
    <w:rsid w:val="003C5BAF"/>
    <w:rsid w:val="003C7FFA"/>
    <w:rsid w:val="003D0C92"/>
    <w:rsid w:val="003D154D"/>
    <w:rsid w:val="003D3502"/>
    <w:rsid w:val="003D48E3"/>
    <w:rsid w:val="003D6BF0"/>
    <w:rsid w:val="003D729D"/>
    <w:rsid w:val="003E175F"/>
    <w:rsid w:val="003E3B0E"/>
    <w:rsid w:val="003E3BD0"/>
    <w:rsid w:val="003E3DB4"/>
    <w:rsid w:val="003E3FCC"/>
    <w:rsid w:val="003E429B"/>
    <w:rsid w:val="003F480A"/>
    <w:rsid w:val="003F4E08"/>
    <w:rsid w:val="003F7A39"/>
    <w:rsid w:val="00402CE5"/>
    <w:rsid w:val="00403605"/>
    <w:rsid w:val="004104C2"/>
    <w:rsid w:val="00411ABC"/>
    <w:rsid w:val="00414369"/>
    <w:rsid w:val="00415A55"/>
    <w:rsid w:val="00415DE3"/>
    <w:rsid w:val="004236C3"/>
    <w:rsid w:val="00424BE9"/>
    <w:rsid w:val="00426DB4"/>
    <w:rsid w:val="004278C3"/>
    <w:rsid w:val="00432FFE"/>
    <w:rsid w:val="0043310B"/>
    <w:rsid w:val="004347E3"/>
    <w:rsid w:val="00440481"/>
    <w:rsid w:val="004405EB"/>
    <w:rsid w:val="00443F6A"/>
    <w:rsid w:val="0044642F"/>
    <w:rsid w:val="00451B0F"/>
    <w:rsid w:val="0045349A"/>
    <w:rsid w:val="004549F6"/>
    <w:rsid w:val="00456715"/>
    <w:rsid w:val="00456B2B"/>
    <w:rsid w:val="00457E5D"/>
    <w:rsid w:val="0046056E"/>
    <w:rsid w:val="00463BF6"/>
    <w:rsid w:val="00467F8B"/>
    <w:rsid w:val="00471EAE"/>
    <w:rsid w:val="004729D8"/>
    <w:rsid w:val="004765E5"/>
    <w:rsid w:val="004776E3"/>
    <w:rsid w:val="00481673"/>
    <w:rsid w:val="00483EC3"/>
    <w:rsid w:val="00484D41"/>
    <w:rsid w:val="0049065C"/>
    <w:rsid w:val="004912CD"/>
    <w:rsid w:val="00495DDC"/>
    <w:rsid w:val="004A1B4C"/>
    <w:rsid w:val="004A1F5B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B7A0C"/>
    <w:rsid w:val="004C04B5"/>
    <w:rsid w:val="004C0D34"/>
    <w:rsid w:val="004C23CB"/>
    <w:rsid w:val="004C3DB7"/>
    <w:rsid w:val="004C4A06"/>
    <w:rsid w:val="004C5500"/>
    <w:rsid w:val="004C5FD9"/>
    <w:rsid w:val="004C6C4F"/>
    <w:rsid w:val="004C7EE2"/>
    <w:rsid w:val="004C7FC9"/>
    <w:rsid w:val="004D2A81"/>
    <w:rsid w:val="004D5B4F"/>
    <w:rsid w:val="004D5E72"/>
    <w:rsid w:val="004E0119"/>
    <w:rsid w:val="004E4A0D"/>
    <w:rsid w:val="004E4AB5"/>
    <w:rsid w:val="004E5979"/>
    <w:rsid w:val="004F050A"/>
    <w:rsid w:val="004F26FB"/>
    <w:rsid w:val="004F5AE1"/>
    <w:rsid w:val="004F6C20"/>
    <w:rsid w:val="005005A6"/>
    <w:rsid w:val="005016EB"/>
    <w:rsid w:val="0050252C"/>
    <w:rsid w:val="005060B6"/>
    <w:rsid w:val="0050767A"/>
    <w:rsid w:val="005108DF"/>
    <w:rsid w:val="00512272"/>
    <w:rsid w:val="00512DD5"/>
    <w:rsid w:val="00514452"/>
    <w:rsid w:val="005164DF"/>
    <w:rsid w:val="005201AC"/>
    <w:rsid w:val="00520730"/>
    <w:rsid w:val="005326EB"/>
    <w:rsid w:val="0053391F"/>
    <w:rsid w:val="005342B1"/>
    <w:rsid w:val="00542C62"/>
    <w:rsid w:val="0054313C"/>
    <w:rsid w:val="0055126F"/>
    <w:rsid w:val="005514BF"/>
    <w:rsid w:val="00551992"/>
    <w:rsid w:val="00552D80"/>
    <w:rsid w:val="00556585"/>
    <w:rsid w:val="00556F92"/>
    <w:rsid w:val="005616E9"/>
    <w:rsid w:val="00562616"/>
    <w:rsid w:val="00562D41"/>
    <w:rsid w:val="005635F6"/>
    <w:rsid w:val="005637ED"/>
    <w:rsid w:val="00566B13"/>
    <w:rsid w:val="00567BBC"/>
    <w:rsid w:val="00567BC6"/>
    <w:rsid w:val="00571BAB"/>
    <w:rsid w:val="00575410"/>
    <w:rsid w:val="00581453"/>
    <w:rsid w:val="0058173A"/>
    <w:rsid w:val="00581CBD"/>
    <w:rsid w:val="00583CA5"/>
    <w:rsid w:val="005847D2"/>
    <w:rsid w:val="00584D3A"/>
    <w:rsid w:val="00585699"/>
    <w:rsid w:val="005917A7"/>
    <w:rsid w:val="005936E0"/>
    <w:rsid w:val="00594F6E"/>
    <w:rsid w:val="005965BD"/>
    <w:rsid w:val="00597ACB"/>
    <w:rsid w:val="005A047A"/>
    <w:rsid w:val="005A0D2B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45B5"/>
    <w:rsid w:val="005B6283"/>
    <w:rsid w:val="005B739E"/>
    <w:rsid w:val="005B7C13"/>
    <w:rsid w:val="005C23F9"/>
    <w:rsid w:val="005C37B9"/>
    <w:rsid w:val="005C3D4C"/>
    <w:rsid w:val="005C3DDE"/>
    <w:rsid w:val="005C5EA0"/>
    <w:rsid w:val="005C6671"/>
    <w:rsid w:val="005C7B2E"/>
    <w:rsid w:val="005D07EF"/>
    <w:rsid w:val="005D108C"/>
    <w:rsid w:val="005D31A8"/>
    <w:rsid w:val="005D442C"/>
    <w:rsid w:val="005D6E8F"/>
    <w:rsid w:val="005E4F4E"/>
    <w:rsid w:val="005E6A68"/>
    <w:rsid w:val="005E6F3B"/>
    <w:rsid w:val="005F4087"/>
    <w:rsid w:val="005F5584"/>
    <w:rsid w:val="005F60C5"/>
    <w:rsid w:val="005F7D12"/>
    <w:rsid w:val="00604338"/>
    <w:rsid w:val="00605567"/>
    <w:rsid w:val="00606FB0"/>
    <w:rsid w:val="00610268"/>
    <w:rsid w:val="00610F46"/>
    <w:rsid w:val="006128B4"/>
    <w:rsid w:val="00612D76"/>
    <w:rsid w:val="00614F69"/>
    <w:rsid w:val="00617498"/>
    <w:rsid w:val="0062339A"/>
    <w:rsid w:val="00625FD4"/>
    <w:rsid w:val="006302A3"/>
    <w:rsid w:val="006310CC"/>
    <w:rsid w:val="0063175C"/>
    <w:rsid w:val="006318E1"/>
    <w:rsid w:val="0063197D"/>
    <w:rsid w:val="00632A4F"/>
    <w:rsid w:val="006333E5"/>
    <w:rsid w:val="0063366A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41D1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8F3"/>
    <w:rsid w:val="0067296A"/>
    <w:rsid w:val="00672ABA"/>
    <w:rsid w:val="0067683E"/>
    <w:rsid w:val="006818FD"/>
    <w:rsid w:val="00682B79"/>
    <w:rsid w:val="006872B3"/>
    <w:rsid w:val="00695CB2"/>
    <w:rsid w:val="00696263"/>
    <w:rsid w:val="00696BE6"/>
    <w:rsid w:val="00697CFA"/>
    <w:rsid w:val="006A2F7C"/>
    <w:rsid w:val="006B0322"/>
    <w:rsid w:val="006B1741"/>
    <w:rsid w:val="006B70FF"/>
    <w:rsid w:val="006B7BE4"/>
    <w:rsid w:val="006C0A3D"/>
    <w:rsid w:val="006C3814"/>
    <w:rsid w:val="006C52A2"/>
    <w:rsid w:val="006C58F0"/>
    <w:rsid w:val="006D0813"/>
    <w:rsid w:val="006D1610"/>
    <w:rsid w:val="006D1C71"/>
    <w:rsid w:val="006D20D3"/>
    <w:rsid w:val="006D4670"/>
    <w:rsid w:val="006D6FAE"/>
    <w:rsid w:val="006E1A7D"/>
    <w:rsid w:val="006E31A5"/>
    <w:rsid w:val="006E6479"/>
    <w:rsid w:val="006E7434"/>
    <w:rsid w:val="0070209B"/>
    <w:rsid w:val="007037D0"/>
    <w:rsid w:val="00704181"/>
    <w:rsid w:val="00706B6A"/>
    <w:rsid w:val="00707705"/>
    <w:rsid w:val="00715A28"/>
    <w:rsid w:val="0071612C"/>
    <w:rsid w:val="00717DAF"/>
    <w:rsid w:val="00722A84"/>
    <w:rsid w:val="00730FC5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5135E"/>
    <w:rsid w:val="00752F9A"/>
    <w:rsid w:val="00757019"/>
    <w:rsid w:val="00760997"/>
    <w:rsid w:val="0076388B"/>
    <w:rsid w:val="00763F74"/>
    <w:rsid w:val="00763FEB"/>
    <w:rsid w:val="00764264"/>
    <w:rsid w:val="00765A03"/>
    <w:rsid w:val="00766466"/>
    <w:rsid w:val="00766ED5"/>
    <w:rsid w:val="007765B6"/>
    <w:rsid w:val="0077674F"/>
    <w:rsid w:val="00777CE3"/>
    <w:rsid w:val="0078052D"/>
    <w:rsid w:val="00780C22"/>
    <w:rsid w:val="00781775"/>
    <w:rsid w:val="007817C9"/>
    <w:rsid w:val="00784618"/>
    <w:rsid w:val="0078658F"/>
    <w:rsid w:val="00790FAD"/>
    <w:rsid w:val="00791CC9"/>
    <w:rsid w:val="00792DBA"/>
    <w:rsid w:val="00792E1B"/>
    <w:rsid w:val="007951FA"/>
    <w:rsid w:val="007A02EE"/>
    <w:rsid w:val="007A047F"/>
    <w:rsid w:val="007A0C10"/>
    <w:rsid w:val="007B139B"/>
    <w:rsid w:val="007B163C"/>
    <w:rsid w:val="007C2A08"/>
    <w:rsid w:val="007C2B8E"/>
    <w:rsid w:val="007C3F01"/>
    <w:rsid w:val="007C4111"/>
    <w:rsid w:val="007C58F8"/>
    <w:rsid w:val="007C5CD7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A3"/>
    <w:rsid w:val="007E4D1A"/>
    <w:rsid w:val="007E575F"/>
    <w:rsid w:val="007F2187"/>
    <w:rsid w:val="007F2E90"/>
    <w:rsid w:val="007F3B8A"/>
    <w:rsid w:val="007F52F3"/>
    <w:rsid w:val="008012C5"/>
    <w:rsid w:val="00803648"/>
    <w:rsid w:val="008061B2"/>
    <w:rsid w:val="0081495A"/>
    <w:rsid w:val="00816375"/>
    <w:rsid w:val="00816D88"/>
    <w:rsid w:val="00824DA3"/>
    <w:rsid w:val="00825D49"/>
    <w:rsid w:val="00833459"/>
    <w:rsid w:val="00836D3B"/>
    <w:rsid w:val="008427C9"/>
    <w:rsid w:val="00842D73"/>
    <w:rsid w:val="008505E5"/>
    <w:rsid w:val="00851081"/>
    <w:rsid w:val="00851785"/>
    <w:rsid w:val="008535A4"/>
    <w:rsid w:val="00854743"/>
    <w:rsid w:val="00857407"/>
    <w:rsid w:val="00860997"/>
    <w:rsid w:val="00862356"/>
    <w:rsid w:val="00863A9B"/>
    <w:rsid w:val="00865FFC"/>
    <w:rsid w:val="00866AB9"/>
    <w:rsid w:val="0086753D"/>
    <w:rsid w:val="00873935"/>
    <w:rsid w:val="008760F3"/>
    <w:rsid w:val="00882389"/>
    <w:rsid w:val="008830E1"/>
    <w:rsid w:val="00883B3C"/>
    <w:rsid w:val="00884B82"/>
    <w:rsid w:val="00884CCC"/>
    <w:rsid w:val="008908BF"/>
    <w:rsid w:val="00891B55"/>
    <w:rsid w:val="00891FF9"/>
    <w:rsid w:val="00894866"/>
    <w:rsid w:val="008969C9"/>
    <w:rsid w:val="00896AEC"/>
    <w:rsid w:val="008970D6"/>
    <w:rsid w:val="008978B2"/>
    <w:rsid w:val="00897984"/>
    <w:rsid w:val="008A039A"/>
    <w:rsid w:val="008A1D49"/>
    <w:rsid w:val="008A2ABB"/>
    <w:rsid w:val="008A5875"/>
    <w:rsid w:val="008A6D23"/>
    <w:rsid w:val="008B4AE9"/>
    <w:rsid w:val="008C2B06"/>
    <w:rsid w:val="008C3E35"/>
    <w:rsid w:val="008C4F30"/>
    <w:rsid w:val="008C67C5"/>
    <w:rsid w:val="008D42FE"/>
    <w:rsid w:val="008D550B"/>
    <w:rsid w:val="008D5F4D"/>
    <w:rsid w:val="008E251D"/>
    <w:rsid w:val="008E2BC2"/>
    <w:rsid w:val="008F1521"/>
    <w:rsid w:val="008F2E84"/>
    <w:rsid w:val="008F66A9"/>
    <w:rsid w:val="0090048E"/>
    <w:rsid w:val="00901689"/>
    <w:rsid w:val="009032D7"/>
    <w:rsid w:val="0090548C"/>
    <w:rsid w:val="00907DA8"/>
    <w:rsid w:val="0091026B"/>
    <w:rsid w:val="00912036"/>
    <w:rsid w:val="00920A2C"/>
    <w:rsid w:val="00924515"/>
    <w:rsid w:val="00925679"/>
    <w:rsid w:val="00925F7B"/>
    <w:rsid w:val="00932F5C"/>
    <w:rsid w:val="00935BE3"/>
    <w:rsid w:val="00937262"/>
    <w:rsid w:val="00937FBC"/>
    <w:rsid w:val="0094012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75B1D"/>
    <w:rsid w:val="00976771"/>
    <w:rsid w:val="009802CF"/>
    <w:rsid w:val="00983CB1"/>
    <w:rsid w:val="00990731"/>
    <w:rsid w:val="00991207"/>
    <w:rsid w:val="009912EF"/>
    <w:rsid w:val="0099738D"/>
    <w:rsid w:val="009A16F6"/>
    <w:rsid w:val="009A2BC4"/>
    <w:rsid w:val="009A445C"/>
    <w:rsid w:val="009A65A9"/>
    <w:rsid w:val="009B0073"/>
    <w:rsid w:val="009B487A"/>
    <w:rsid w:val="009C3201"/>
    <w:rsid w:val="009C3441"/>
    <w:rsid w:val="009C374B"/>
    <w:rsid w:val="009C560D"/>
    <w:rsid w:val="009C5D5D"/>
    <w:rsid w:val="009D1CAC"/>
    <w:rsid w:val="009D2EF3"/>
    <w:rsid w:val="009D3377"/>
    <w:rsid w:val="009E08FD"/>
    <w:rsid w:val="009E1F57"/>
    <w:rsid w:val="009E3A9D"/>
    <w:rsid w:val="009E59C9"/>
    <w:rsid w:val="009E5F9F"/>
    <w:rsid w:val="009E64AB"/>
    <w:rsid w:val="009F2692"/>
    <w:rsid w:val="009F3974"/>
    <w:rsid w:val="009F51B0"/>
    <w:rsid w:val="009F51C4"/>
    <w:rsid w:val="009F76C0"/>
    <w:rsid w:val="009F7B45"/>
    <w:rsid w:val="009F7E61"/>
    <w:rsid w:val="00A007D8"/>
    <w:rsid w:val="00A0189E"/>
    <w:rsid w:val="00A05139"/>
    <w:rsid w:val="00A11100"/>
    <w:rsid w:val="00A13FE1"/>
    <w:rsid w:val="00A143D3"/>
    <w:rsid w:val="00A14D0D"/>
    <w:rsid w:val="00A17877"/>
    <w:rsid w:val="00A17C05"/>
    <w:rsid w:val="00A21198"/>
    <w:rsid w:val="00A21FF2"/>
    <w:rsid w:val="00A2302F"/>
    <w:rsid w:val="00A23287"/>
    <w:rsid w:val="00A234A0"/>
    <w:rsid w:val="00A23BE2"/>
    <w:rsid w:val="00A23BFC"/>
    <w:rsid w:val="00A2494D"/>
    <w:rsid w:val="00A262D9"/>
    <w:rsid w:val="00A31F70"/>
    <w:rsid w:val="00A341E0"/>
    <w:rsid w:val="00A34B97"/>
    <w:rsid w:val="00A34C4B"/>
    <w:rsid w:val="00A35A94"/>
    <w:rsid w:val="00A3690C"/>
    <w:rsid w:val="00A36E40"/>
    <w:rsid w:val="00A4118C"/>
    <w:rsid w:val="00A44D07"/>
    <w:rsid w:val="00A47964"/>
    <w:rsid w:val="00A536EF"/>
    <w:rsid w:val="00A563E2"/>
    <w:rsid w:val="00A56427"/>
    <w:rsid w:val="00A61FF2"/>
    <w:rsid w:val="00A63754"/>
    <w:rsid w:val="00A677B7"/>
    <w:rsid w:val="00A7050D"/>
    <w:rsid w:val="00A717A9"/>
    <w:rsid w:val="00A72786"/>
    <w:rsid w:val="00A840FB"/>
    <w:rsid w:val="00A87C5F"/>
    <w:rsid w:val="00A908D7"/>
    <w:rsid w:val="00A91639"/>
    <w:rsid w:val="00A91F23"/>
    <w:rsid w:val="00A95DF4"/>
    <w:rsid w:val="00A967D0"/>
    <w:rsid w:val="00AA19FB"/>
    <w:rsid w:val="00AA2901"/>
    <w:rsid w:val="00AA43FC"/>
    <w:rsid w:val="00AA6F84"/>
    <w:rsid w:val="00AA7BAD"/>
    <w:rsid w:val="00AB0368"/>
    <w:rsid w:val="00AB2F2D"/>
    <w:rsid w:val="00AB4D82"/>
    <w:rsid w:val="00AB4FEA"/>
    <w:rsid w:val="00AC02E1"/>
    <w:rsid w:val="00AC4A03"/>
    <w:rsid w:val="00AD3AEC"/>
    <w:rsid w:val="00AD491E"/>
    <w:rsid w:val="00AE0561"/>
    <w:rsid w:val="00AE18D3"/>
    <w:rsid w:val="00AE2FA9"/>
    <w:rsid w:val="00AE4229"/>
    <w:rsid w:val="00AE4E6E"/>
    <w:rsid w:val="00AF19C8"/>
    <w:rsid w:val="00AF3A1C"/>
    <w:rsid w:val="00AF3E89"/>
    <w:rsid w:val="00AF583F"/>
    <w:rsid w:val="00AF6782"/>
    <w:rsid w:val="00AF6CB5"/>
    <w:rsid w:val="00B00ED2"/>
    <w:rsid w:val="00B012AD"/>
    <w:rsid w:val="00B03BBD"/>
    <w:rsid w:val="00B03F17"/>
    <w:rsid w:val="00B05797"/>
    <w:rsid w:val="00B05F7B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20972"/>
    <w:rsid w:val="00B24668"/>
    <w:rsid w:val="00B248C5"/>
    <w:rsid w:val="00B256EB"/>
    <w:rsid w:val="00B25A12"/>
    <w:rsid w:val="00B262D5"/>
    <w:rsid w:val="00B2633F"/>
    <w:rsid w:val="00B324C3"/>
    <w:rsid w:val="00B33C53"/>
    <w:rsid w:val="00B35D9F"/>
    <w:rsid w:val="00B375FC"/>
    <w:rsid w:val="00B41140"/>
    <w:rsid w:val="00B42ED4"/>
    <w:rsid w:val="00B44F8A"/>
    <w:rsid w:val="00B47F0C"/>
    <w:rsid w:val="00B520C0"/>
    <w:rsid w:val="00B52A1A"/>
    <w:rsid w:val="00B54678"/>
    <w:rsid w:val="00B608DB"/>
    <w:rsid w:val="00B625F4"/>
    <w:rsid w:val="00B62D21"/>
    <w:rsid w:val="00B63A5A"/>
    <w:rsid w:val="00B64ACA"/>
    <w:rsid w:val="00B651E3"/>
    <w:rsid w:val="00B65E66"/>
    <w:rsid w:val="00B671F3"/>
    <w:rsid w:val="00B706E6"/>
    <w:rsid w:val="00B72A01"/>
    <w:rsid w:val="00B72D6A"/>
    <w:rsid w:val="00B72E7E"/>
    <w:rsid w:val="00B73BF5"/>
    <w:rsid w:val="00B817F2"/>
    <w:rsid w:val="00B85E49"/>
    <w:rsid w:val="00B873EC"/>
    <w:rsid w:val="00B87ABB"/>
    <w:rsid w:val="00B9024D"/>
    <w:rsid w:val="00B91582"/>
    <w:rsid w:val="00B92919"/>
    <w:rsid w:val="00B9362C"/>
    <w:rsid w:val="00BA2FD4"/>
    <w:rsid w:val="00BA715B"/>
    <w:rsid w:val="00BB2BC7"/>
    <w:rsid w:val="00BC0BD7"/>
    <w:rsid w:val="00BC1AB1"/>
    <w:rsid w:val="00BC4690"/>
    <w:rsid w:val="00BC5EA6"/>
    <w:rsid w:val="00BC6D0D"/>
    <w:rsid w:val="00BD1468"/>
    <w:rsid w:val="00BD352F"/>
    <w:rsid w:val="00BD4407"/>
    <w:rsid w:val="00BE1287"/>
    <w:rsid w:val="00BE32A0"/>
    <w:rsid w:val="00BF13FD"/>
    <w:rsid w:val="00C02B52"/>
    <w:rsid w:val="00C10E1E"/>
    <w:rsid w:val="00C113EE"/>
    <w:rsid w:val="00C122FA"/>
    <w:rsid w:val="00C14F04"/>
    <w:rsid w:val="00C1509C"/>
    <w:rsid w:val="00C1628B"/>
    <w:rsid w:val="00C16550"/>
    <w:rsid w:val="00C212F4"/>
    <w:rsid w:val="00C26AC2"/>
    <w:rsid w:val="00C26C49"/>
    <w:rsid w:val="00C30679"/>
    <w:rsid w:val="00C31D78"/>
    <w:rsid w:val="00C339AF"/>
    <w:rsid w:val="00C359D3"/>
    <w:rsid w:val="00C36062"/>
    <w:rsid w:val="00C37AD6"/>
    <w:rsid w:val="00C42230"/>
    <w:rsid w:val="00C47768"/>
    <w:rsid w:val="00C5097B"/>
    <w:rsid w:val="00C6127C"/>
    <w:rsid w:val="00C61D3F"/>
    <w:rsid w:val="00C63C76"/>
    <w:rsid w:val="00C65718"/>
    <w:rsid w:val="00C701CE"/>
    <w:rsid w:val="00C82D07"/>
    <w:rsid w:val="00C82D4B"/>
    <w:rsid w:val="00C833AF"/>
    <w:rsid w:val="00C83D17"/>
    <w:rsid w:val="00C901FA"/>
    <w:rsid w:val="00C905EA"/>
    <w:rsid w:val="00C91671"/>
    <w:rsid w:val="00CA3D73"/>
    <w:rsid w:val="00CA3F62"/>
    <w:rsid w:val="00CA6014"/>
    <w:rsid w:val="00CA6485"/>
    <w:rsid w:val="00CB35DD"/>
    <w:rsid w:val="00CB45CF"/>
    <w:rsid w:val="00CB7909"/>
    <w:rsid w:val="00CB7AAF"/>
    <w:rsid w:val="00CC0281"/>
    <w:rsid w:val="00CC317A"/>
    <w:rsid w:val="00CC5C45"/>
    <w:rsid w:val="00CD18D8"/>
    <w:rsid w:val="00CD2689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D005F6"/>
    <w:rsid w:val="00D05FE7"/>
    <w:rsid w:val="00D06902"/>
    <w:rsid w:val="00D10829"/>
    <w:rsid w:val="00D10AEB"/>
    <w:rsid w:val="00D1128E"/>
    <w:rsid w:val="00D122AB"/>
    <w:rsid w:val="00D17795"/>
    <w:rsid w:val="00D178E9"/>
    <w:rsid w:val="00D212B4"/>
    <w:rsid w:val="00D246D2"/>
    <w:rsid w:val="00D24B73"/>
    <w:rsid w:val="00D25198"/>
    <w:rsid w:val="00D2680A"/>
    <w:rsid w:val="00D30939"/>
    <w:rsid w:val="00D31099"/>
    <w:rsid w:val="00D33978"/>
    <w:rsid w:val="00D34D51"/>
    <w:rsid w:val="00D43465"/>
    <w:rsid w:val="00D436BB"/>
    <w:rsid w:val="00D516E2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C80"/>
    <w:rsid w:val="00D64E18"/>
    <w:rsid w:val="00D6547E"/>
    <w:rsid w:val="00D70439"/>
    <w:rsid w:val="00D740D0"/>
    <w:rsid w:val="00D759AC"/>
    <w:rsid w:val="00D77CE1"/>
    <w:rsid w:val="00D8248D"/>
    <w:rsid w:val="00D82F87"/>
    <w:rsid w:val="00D836EC"/>
    <w:rsid w:val="00D85E19"/>
    <w:rsid w:val="00D92283"/>
    <w:rsid w:val="00D93025"/>
    <w:rsid w:val="00D94332"/>
    <w:rsid w:val="00DA208F"/>
    <w:rsid w:val="00DA297C"/>
    <w:rsid w:val="00DA4403"/>
    <w:rsid w:val="00DA5950"/>
    <w:rsid w:val="00DA7C15"/>
    <w:rsid w:val="00DB06E2"/>
    <w:rsid w:val="00DB25D8"/>
    <w:rsid w:val="00DB3033"/>
    <w:rsid w:val="00DB412B"/>
    <w:rsid w:val="00DB4232"/>
    <w:rsid w:val="00DB6E3A"/>
    <w:rsid w:val="00DC2330"/>
    <w:rsid w:val="00DC25C2"/>
    <w:rsid w:val="00DC2768"/>
    <w:rsid w:val="00DC5006"/>
    <w:rsid w:val="00DD065E"/>
    <w:rsid w:val="00DD1F2C"/>
    <w:rsid w:val="00DD453F"/>
    <w:rsid w:val="00DD4AF4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3200"/>
    <w:rsid w:val="00DF3342"/>
    <w:rsid w:val="00DF435D"/>
    <w:rsid w:val="00DF5F98"/>
    <w:rsid w:val="00E01DB7"/>
    <w:rsid w:val="00E044A7"/>
    <w:rsid w:val="00E05124"/>
    <w:rsid w:val="00E074AE"/>
    <w:rsid w:val="00E07CB1"/>
    <w:rsid w:val="00E12CBD"/>
    <w:rsid w:val="00E13742"/>
    <w:rsid w:val="00E14D29"/>
    <w:rsid w:val="00E17C3F"/>
    <w:rsid w:val="00E2131B"/>
    <w:rsid w:val="00E235D0"/>
    <w:rsid w:val="00E2398A"/>
    <w:rsid w:val="00E25E1E"/>
    <w:rsid w:val="00E26F04"/>
    <w:rsid w:val="00E314E7"/>
    <w:rsid w:val="00E3241F"/>
    <w:rsid w:val="00E35B33"/>
    <w:rsid w:val="00E410F9"/>
    <w:rsid w:val="00E428E7"/>
    <w:rsid w:val="00E42DD5"/>
    <w:rsid w:val="00E43946"/>
    <w:rsid w:val="00E44AEA"/>
    <w:rsid w:val="00E44DCF"/>
    <w:rsid w:val="00E455EC"/>
    <w:rsid w:val="00E51E72"/>
    <w:rsid w:val="00E52C52"/>
    <w:rsid w:val="00E52CC0"/>
    <w:rsid w:val="00E52DB1"/>
    <w:rsid w:val="00E564E8"/>
    <w:rsid w:val="00E619F6"/>
    <w:rsid w:val="00E61BEB"/>
    <w:rsid w:val="00E633BB"/>
    <w:rsid w:val="00E63602"/>
    <w:rsid w:val="00E641CB"/>
    <w:rsid w:val="00E644AE"/>
    <w:rsid w:val="00E705BC"/>
    <w:rsid w:val="00E74F94"/>
    <w:rsid w:val="00E80F7A"/>
    <w:rsid w:val="00E82783"/>
    <w:rsid w:val="00E833F0"/>
    <w:rsid w:val="00E84CB6"/>
    <w:rsid w:val="00E9064E"/>
    <w:rsid w:val="00E917B6"/>
    <w:rsid w:val="00E931F3"/>
    <w:rsid w:val="00E95A5B"/>
    <w:rsid w:val="00E97124"/>
    <w:rsid w:val="00EA12AB"/>
    <w:rsid w:val="00EA1FAC"/>
    <w:rsid w:val="00EA4433"/>
    <w:rsid w:val="00EA4450"/>
    <w:rsid w:val="00EA57D8"/>
    <w:rsid w:val="00EA6ABC"/>
    <w:rsid w:val="00EA726B"/>
    <w:rsid w:val="00EB0A72"/>
    <w:rsid w:val="00EB21D7"/>
    <w:rsid w:val="00EB3E47"/>
    <w:rsid w:val="00EB6833"/>
    <w:rsid w:val="00EB70A9"/>
    <w:rsid w:val="00EC763D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F0E1B"/>
    <w:rsid w:val="00EF3F63"/>
    <w:rsid w:val="00EF631E"/>
    <w:rsid w:val="00EF660B"/>
    <w:rsid w:val="00F02017"/>
    <w:rsid w:val="00F025D6"/>
    <w:rsid w:val="00F029AB"/>
    <w:rsid w:val="00F031EA"/>
    <w:rsid w:val="00F0437A"/>
    <w:rsid w:val="00F04499"/>
    <w:rsid w:val="00F058BE"/>
    <w:rsid w:val="00F05C8B"/>
    <w:rsid w:val="00F0654F"/>
    <w:rsid w:val="00F07C7E"/>
    <w:rsid w:val="00F10FB6"/>
    <w:rsid w:val="00F13DF8"/>
    <w:rsid w:val="00F14817"/>
    <w:rsid w:val="00F207DE"/>
    <w:rsid w:val="00F22BA4"/>
    <w:rsid w:val="00F22CFE"/>
    <w:rsid w:val="00F2545C"/>
    <w:rsid w:val="00F2552D"/>
    <w:rsid w:val="00F25A38"/>
    <w:rsid w:val="00F26B04"/>
    <w:rsid w:val="00F3008E"/>
    <w:rsid w:val="00F30845"/>
    <w:rsid w:val="00F313CA"/>
    <w:rsid w:val="00F31EEB"/>
    <w:rsid w:val="00F352D0"/>
    <w:rsid w:val="00F37677"/>
    <w:rsid w:val="00F37FDF"/>
    <w:rsid w:val="00F41BA4"/>
    <w:rsid w:val="00F449CB"/>
    <w:rsid w:val="00F44AA5"/>
    <w:rsid w:val="00F458C3"/>
    <w:rsid w:val="00F462AA"/>
    <w:rsid w:val="00F46B05"/>
    <w:rsid w:val="00F46EED"/>
    <w:rsid w:val="00F5717A"/>
    <w:rsid w:val="00F63098"/>
    <w:rsid w:val="00F6337E"/>
    <w:rsid w:val="00F63986"/>
    <w:rsid w:val="00F64D8D"/>
    <w:rsid w:val="00F663EE"/>
    <w:rsid w:val="00F723DC"/>
    <w:rsid w:val="00F73F68"/>
    <w:rsid w:val="00F802FA"/>
    <w:rsid w:val="00F81EBB"/>
    <w:rsid w:val="00F85034"/>
    <w:rsid w:val="00F85504"/>
    <w:rsid w:val="00F90E4F"/>
    <w:rsid w:val="00F92B6C"/>
    <w:rsid w:val="00F960A1"/>
    <w:rsid w:val="00F973AE"/>
    <w:rsid w:val="00FA2082"/>
    <w:rsid w:val="00FA2222"/>
    <w:rsid w:val="00FA5D4F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160B"/>
    <w:rsid w:val="00FD436B"/>
    <w:rsid w:val="00FD454E"/>
    <w:rsid w:val="00FD68FA"/>
    <w:rsid w:val="00FD748A"/>
    <w:rsid w:val="00FE124A"/>
    <w:rsid w:val="00FE4157"/>
    <w:rsid w:val="00FE4B8A"/>
    <w:rsid w:val="00FF09ED"/>
    <w:rsid w:val="00FF0CE5"/>
    <w:rsid w:val="00FF0EAF"/>
    <w:rsid w:val="00FF1A63"/>
    <w:rsid w:val="00FF535B"/>
    <w:rsid w:val="00FF7A60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43D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"/>
    <w:basedOn w:val="a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a5">
    <w:name w:val="Body Text"/>
    <w:basedOn w:val="a"/>
    <w:link w:val="14"/>
    <w:rsid w:val="007C2B8E"/>
    <w:pPr>
      <w:jc w:val="both"/>
    </w:pPr>
  </w:style>
  <w:style w:type="paragraph" w:customStyle="1" w:styleId="210">
    <w:name w:val="Основной текст 21"/>
    <w:basedOn w:val="a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30">
    <w:name w:val="Body Text 3"/>
    <w:basedOn w:val="a"/>
    <w:link w:val="31"/>
    <w:rsid w:val="007C2B8E"/>
    <w:pPr>
      <w:autoSpaceDE w:val="0"/>
      <w:autoSpaceDN w:val="0"/>
      <w:jc w:val="both"/>
    </w:pPr>
    <w:rPr>
      <w:color w:val="800080"/>
    </w:rPr>
  </w:style>
  <w:style w:type="paragraph" w:styleId="32">
    <w:name w:val="Body Text Indent 3"/>
    <w:basedOn w:val="a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6">
    <w:name w:val="текст сноски"/>
    <w:basedOn w:val="a"/>
    <w:rsid w:val="007C2B8E"/>
    <w:pPr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link w:val="a8"/>
    <w:semiHidden/>
    <w:rsid w:val="007C2B8E"/>
    <w:pPr>
      <w:autoSpaceDE w:val="0"/>
      <w:autoSpaceDN w:val="0"/>
    </w:pPr>
    <w:rPr>
      <w:sz w:val="20"/>
      <w:szCs w:val="20"/>
    </w:rPr>
  </w:style>
  <w:style w:type="character" w:styleId="a9">
    <w:name w:val="footnote reference"/>
    <w:uiPriority w:val="99"/>
    <w:rsid w:val="007C2B8E"/>
    <w:rPr>
      <w:vertAlign w:val="superscript"/>
    </w:rPr>
  </w:style>
  <w:style w:type="paragraph" w:styleId="27">
    <w:name w:val="Body Text Indent 2"/>
    <w:basedOn w:val="a"/>
    <w:link w:val="28"/>
    <w:rsid w:val="001C578A"/>
    <w:pPr>
      <w:spacing w:after="120" w:line="480" w:lineRule="auto"/>
      <w:ind w:left="283"/>
    </w:pPr>
  </w:style>
  <w:style w:type="table" w:styleId="aa">
    <w:name w:val="Table Grid"/>
    <w:basedOn w:val="a1"/>
    <w:rsid w:val="00A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FF535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F535B"/>
  </w:style>
  <w:style w:type="paragraph" w:styleId="ae">
    <w:name w:val="Normal (Web)"/>
    <w:aliases w:val="Обычный (Web)"/>
    <w:basedOn w:val="a"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rsid w:val="003C469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link w:val="20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A23287"/>
    <w:rPr>
      <w:b/>
      <w:bCs/>
      <w:i/>
      <w:iCs/>
      <w:sz w:val="26"/>
      <w:szCs w:val="26"/>
    </w:rPr>
  </w:style>
  <w:style w:type="character" w:customStyle="1" w:styleId="28">
    <w:name w:val="Основной текст с отступом 2 Знак"/>
    <w:link w:val="27"/>
    <w:rsid w:val="00A23287"/>
    <w:rPr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2"/>
    <w:rsid w:val="00A23287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A23287"/>
    <w:rPr>
      <w:sz w:val="24"/>
      <w:szCs w:val="24"/>
    </w:rPr>
  </w:style>
  <w:style w:type="character" w:customStyle="1" w:styleId="af3">
    <w:name w:val="Основной текст Знак"/>
    <w:rsid w:val="00A23287"/>
    <w:rPr>
      <w:sz w:val="24"/>
      <w:szCs w:val="24"/>
    </w:rPr>
  </w:style>
  <w:style w:type="character" w:customStyle="1" w:styleId="14">
    <w:name w:val="Основной текст Знак1"/>
    <w:link w:val="a5"/>
    <w:rsid w:val="00A23287"/>
    <w:rPr>
      <w:sz w:val="24"/>
      <w:szCs w:val="24"/>
    </w:rPr>
  </w:style>
  <w:style w:type="paragraph" w:customStyle="1" w:styleId="af4">
    <w:name w:val="основной"/>
    <w:basedOn w:val="a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A23287"/>
  </w:style>
  <w:style w:type="paragraph" w:customStyle="1" w:styleId="29">
    <w:name w:val="Стиль2"/>
    <w:basedOn w:val="a"/>
    <w:rsid w:val="00A23287"/>
    <w:rPr>
      <w:rFonts w:cs="Courier New"/>
      <w:sz w:val="20"/>
      <w:szCs w:val="20"/>
      <w:lang w:eastAsia="ar-SA"/>
    </w:rPr>
  </w:style>
  <w:style w:type="character" w:customStyle="1" w:styleId="26">
    <w:name w:val="Основной текст 2 Знак"/>
    <w:link w:val="25"/>
    <w:rsid w:val="00A23287"/>
  </w:style>
  <w:style w:type="paragraph" w:styleId="33">
    <w:name w:val="List Bullet 3"/>
    <w:basedOn w:val="a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A23287"/>
    <w:pPr>
      <w:numPr>
        <w:numId w:val="8"/>
      </w:numPr>
    </w:pPr>
  </w:style>
  <w:style w:type="character" w:customStyle="1" w:styleId="31">
    <w:name w:val="Основной текст 3 Знак"/>
    <w:link w:val="30"/>
    <w:rsid w:val="00A23287"/>
    <w:rPr>
      <w:color w:val="800080"/>
      <w:sz w:val="24"/>
      <w:szCs w:val="24"/>
    </w:rPr>
  </w:style>
  <w:style w:type="paragraph" w:styleId="34">
    <w:name w:val="List 3"/>
    <w:basedOn w:val="a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af0">
    <w:name w:val="Текст выноски Знак"/>
    <w:link w:val="af"/>
    <w:semiHidden/>
    <w:rsid w:val="00A2328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A23287"/>
    <w:rPr>
      <w:sz w:val="24"/>
      <w:szCs w:val="24"/>
    </w:rPr>
  </w:style>
  <w:style w:type="paragraph" w:customStyle="1" w:styleId="af5">
    <w:name w:val="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A23287"/>
    <w:rPr>
      <w:rFonts w:ascii="Tahoma" w:hAnsi="Tahoma" w:cs="Tahoma"/>
      <w:shd w:val="clear" w:color="auto" w:fill="000080"/>
    </w:rPr>
  </w:style>
  <w:style w:type="paragraph" w:styleId="afb">
    <w:name w:val="header"/>
    <w:basedOn w:val="a"/>
    <w:link w:val="afc"/>
    <w:rsid w:val="00A2328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A23287"/>
    <w:rPr>
      <w:sz w:val="24"/>
      <w:szCs w:val="24"/>
    </w:rPr>
  </w:style>
  <w:style w:type="paragraph" w:customStyle="1" w:styleId="2d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23287"/>
    <w:rPr>
      <w:rFonts w:ascii="Courier New" w:hAnsi="Courier New" w:cs="Courier New"/>
    </w:rPr>
  </w:style>
  <w:style w:type="paragraph" w:customStyle="1" w:styleId="35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d">
    <w:name w:val="Strong"/>
    <w:qFormat/>
    <w:rsid w:val="00A23287"/>
    <w:rPr>
      <w:b/>
      <w:bCs/>
    </w:rPr>
  </w:style>
  <w:style w:type="character" w:styleId="afe">
    <w:name w:val="FollowedHyperlink"/>
    <w:uiPriority w:val="99"/>
    <w:unhideWhenUsed/>
    <w:rsid w:val="00A23287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816375"/>
    <w:pPr>
      <w:ind w:left="708"/>
    </w:pPr>
  </w:style>
  <w:style w:type="character" w:customStyle="1" w:styleId="10">
    <w:name w:val="Заголовок 1 Знак"/>
    <w:link w:val="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8D550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465E-744C-4836-B074-5BB24752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6259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DSHI</cp:lastModifiedBy>
  <cp:revision>7</cp:revision>
  <cp:lastPrinted>2011-10-28T00:55:00Z</cp:lastPrinted>
  <dcterms:created xsi:type="dcterms:W3CDTF">2018-02-28T13:25:00Z</dcterms:created>
  <dcterms:modified xsi:type="dcterms:W3CDTF">2018-03-02T06:33:00Z</dcterms:modified>
</cp:coreProperties>
</file>