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4A" w:rsidRDefault="00BA324A" w:rsidP="00512272">
      <w:pPr>
        <w:pStyle w:val="ae"/>
        <w:spacing w:before="0" w:after="0" w:line="288" w:lineRule="auto"/>
        <w:jc w:val="center"/>
        <w:rPr>
          <w:szCs w:val="28"/>
          <w:lang w:val="ru-RU"/>
        </w:rPr>
      </w:pPr>
    </w:p>
    <w:p w:rsidR="00AA7F4D" w:rsidRDefault="00DA7380">
      <w:pPr>
        <w:rPr>
          <w:sz w:val="28"/>
          <w:szCs w:val="28"/>
          <w:lang w:eastAsia="en-US" w:bidi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58400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84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F4D">
        <w:rPr>
          <w:szCs w:val="28"/>
        </w:rPr>
        <w:br w:type="page"/>
      </w: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0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"/>
        <w:gridCol w:w="8475"/>
        <w:gridCol w:w="674"/>
      </w:tblGrid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3967E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r w:rsidR="0067683E">
              <w:rPr>
                <w:spacing w:val="-2"/>
                <w:sz w:val="28"/>
              </w:rPr>
              <w:t xml:space="preserve"> </w:t>
            </w:r>
            <w:r w:rsidR="004566EE">
              <w:rPr>
                <w:spacing w:val="-2"/>
                <w:sz w:val="28"/>
              </w:rPr>
              <w:t xml:space="preserve"> </w:t>
            </w:r>
            <w:r w:rsidR="0067683E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r>
              <w:rPr>
                <w:spacing w:val="-2"/>
                <w:sz w:val="28"/>
              </w:rPr>
              <w:t xml:space="preserve">ДОП </w:t>
            </w:r>
            <w:r w:rsidR="003967EE">
              <w:rPr>
                <w:spacing w:val="-2"/>
                <w:sz w:val="28"/>
              </w:rPr>
              <w:t>«Эстрадное</w:t>
            </w:r>
            <w:r w:rsidR="004566EE">
              <w:rPr>
                <w:spacing w:val="-2"/>
                <w:sz w:val="28"/>
              </w:rPr>
              <w:t xml:space="preserve">  исполнительство</w:t>
            </w:r>
            <w:r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ДОП </w:t>
            </w:r>
            <w:r w:rsidR="003967EE">
              <w:rPr>
                <w:spacing w:val="-2"/>
                <w:sz w:val="28"/>
              </w:rPr>
              <w:t>«Эстрадное</w:t>
            </w:r>
            <w:r w:rsidR="004566EE">
              <w:rPr>
                <w:spacing w:val="-2"/>
                <w:sz w:val="28"/>
              </w:rPr>
              <w:t xml:space="preserve">  исполнительство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581CB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3967EE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67683E">
              <w:rPr>
                <w:spacing w:val="-2"/>
                <w:sz w:val="28"/>
              </w:rPr>
              <w:t xml:space="preserve"> </w:t>
            </w:r>
            <w:r w:rsidRPr="00EF631E">
              <w:rPr>
                <w:spacing w:val="-2"/>
                <w:sz w:val="28"/>
              </w:rPr>
              <w:t>ДОП</w:t>
            </w:r>
            <w:r w:rsidR="0067683E">
              <w:rPr>
                <w:spacing w:val="-2"/>
                <w:sz w:val="28"/>
              </w:rPr>
              <w:t xml:space="preserve"> </w:t>
            </w:r>
            <w:r w:rsidR="003967EE">
              <w:rPr>
                <w:spacing w:val="-2"/>
                <w:sz w:val="28"/>
              </w:rPr>
              <w:t>«Эстрадное</w:t>
            </w:r>
            <w:r w:rsidR="004566EE">
              <w:rPr>
                <w:spacing w:val="-2"/>
                <w:sz w:val="28"/>
              </w:rPr>
              <w:t xml:space="preserve">  исполнительство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4566E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</w:t>
            </w:r>
            <w:r w:rsidR="001D45EA">
              <w:rPr>
                <w:spacing w:val="-2"/>
                <w:sz w:val="28"/>
              </w:rPr>
              <w:t>ы</w:t>
            </w:r>
            <w:r w:rsidR="00512272"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FD4E14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 xml:space="preserve">.2. </w:t>
            </w:r>
            <w:r w:rsidR="00081379"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4566EE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</w:t>
            </w:r>
            <w:r w:rsidR="004566EE">
              <w:rPr>
                <w:spacing w:val="-2"/>
                <w:sz w:val="28"/>
              </w:rPr>
              <w:t xml:space="preserve">ДШИ № 7 </w:t>
            </w:r>
            <w:r w:rsidR="00EE4C27">
              <w:rPr>
                <w:rStyle w:val="FontStyle16"/>
                <w:sz w:val="28"/>
                <w:szCs w:val="28"/>
              </w:rPr>
              <w:t>им. А.П. Новикова</w:t>
            </w:r>
            <w:r w:rsidR="0067683E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ДОП </w:t>
            </w:r>
            <w:r w:rsidR="003967EE">
              <w:rPr>
                <w:spacing w:val="-2"/>
                <w:sz w:val="28"/>
              </w:rPr>
              <w:t>«Эстрадное</w:t>
            </w:r>
            <w:r w:rsidR="004566EE">
              <w:rPr>
                <w:spacing w:val="-2"/>
                <w:sz w:val="28"/>
              </w:rPr>
              <w:t xml:space="preserve">  исполнительство</w:t>
            </w:r>
            <w:r w:rsidR="001726A6">
              <w:rPr>
                <w:spacing w:val="-2"/>
                <w:sz w:val="28"/>
              </w:rPr>
              <w:t xml:space="preserve">» 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4566E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4566E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="00512272" w:rsidRPr="00512272">
              <w:rPr>
                <w:spacing w:val="-2"/>
                <w:sz w:val="28"/>
              </w:rPr>
              <w:t xml:space="preserve">2. Методическое обеспечение </w:t>
            </w:r>
            <w:r w:rsidR="0067683E">
              <w:rPr>
                <w:spacing w:val="-2"/>
                <w:sz w:val="28"/>
              </w:rPr>
              <w:t xml:space="preserve">ДОП </w:t>
            </w:r>
            <w:r w:rsidR="003967EE">
              <w:rPr>
                <w:spacing w:val="-2"/>
                <w:sz w:val="28"/>
              </w:rPr>
              <w:t>«Эстрадное</w:t>
            </w:r>
            <w:r w:rsidR="004566EE">
              <w:rPr>
                <w:spacing w:val="-2"/>
                <w:sz w:val="28"/>
              </w:rPr>
              <w:t xml:space="preserve">  исполнительство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46056E">
              <w:rPr>
                <w:spacing w:val="-2"/>
                <w:sz w:val="28"/>
              </w:rPr>
              <w:t xml:space="preserve"> 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581CBD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 xml:space="preserve">Материально-технические условия реализации ДОП </w:t>
            </w:r>
            <w:r w:rsidR="003967EE">
              <w:rPr>
                <w:spacing w:val="-2"/>
                <w:sz w:val="28"/>
              </w:rPr>
              <w:t>«Эстрадное</w:t>
            </w:r>
            <w:r w:rsidR="004566EE">
              <w:rPr>
                <w:spacing w:val="-2"/>
                <w:sz w:val="28"/>
              </w:rPr>
              <w:t xml:space="preserve">  исполнительство</w:t>
            </w:r>
            <w:r w:rsidR="0046056E">
              <w:rPr>
                <w:spacing w:val="-2"/>
                <w:sz w:val="28"/>
              </w:rPr>
              <w:t xml:space="preserve">» </w:t>
            </w:r>
            <w:r w:rsidR="004566E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512272" w:rsidRDefault="00512272" w:rsidP="004566EE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ДОП </w:t>
            </w:r>
            <w:r w:rsidR="003967EE">
              <w:rPr>
                <w:spacing w:val="-2"/>
                <w:sz w:val="28"/>
              </w:rPr>
              <w:t>«Эстрадное</w:t>
            </w:r>
            <w:r w:rsidR="004566EE">
              <w:rPr>
                <w:spacing w:val="-2"/>
                <w:sz w:val="28"/>
              </w:rPr>
              <w:t xml:space="preserve">  исполнительство</w:t>
            </w:r>
            <w:r w:rsidRPr="00512272">
              <w:rPr>
                <w:spacing w:val="-2"/>
                <w:sz w:val="28"/>
              </w:rPr>
              <w:t xml:space="preserve">» </w:t>
            </w:r>
            <w:r w:rsidR="004566EE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262E44" w:rsidTr="00512272">
        <w:tc>
          <w:tcPr>
            <w:tcW w:w="422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262E44" w:rsidRPr="00512272" w:rsidRDefault="00262E44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Приложение: Программы</w:t>
            </w:r>
            <w:r w:rsidR="0046056E">
              <w:rPr>
                <w:spacing w:val="-2"/>
                <w:sz w:val="28"/>
              </w:rPr>
              <w:t xml:space="preserve"> учебных предметов </w:t>
            </w:r>
            <w:r w:rsidR="0046056E" w:rsidRPr="00EF631E">
              <w:rPr>
                <w:spacing w:val="-2"/>
                <w:sz w:val="28"/>
              </w:rPr>
              <w:t xml:space="preserve">ДОП </w:t>
            </w:r>
            <w:r w:rsidR="003967EE">
              <w:rPr>
                <w:spacing w:val="-2"/>
                <w:sz w:val="28"/>
              </w:rPr>
              <w:t>«Эстрадное</w:t>
            </w:r>
            <w:r w:rsidR="004566EE">
              <w:rPr>
                <w:spacing w:val="-2"/>
                <w:sz w:val="28"/>
              </w:rPr>
              <w:t xml:space="preserve">  исполнительство</w:t>
            </w:r>
            <w:r w:rsidR="0046056E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262E44" w:rsidRPr="00512272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C571B" w:rsidRPr="00F30845" w:rsidRDefault="00DC2330" w:rsidP="00512272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0"/>
    <w:p w:rsidR="00373707" w:rsidRDefault="00373707" w:rsidP="0037370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5E6F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514452" w:rsidRDefault="001726A6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47A">
        <w:rPr>
          <w:sz w:val="28"/>
          <w:szCs w:val="28"/>
        </w:rPr>
        <w:t>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(ДОП</w:t>
      </w:r>
      <w:r w:rsidR="003967E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967EE">
        <w:rPr>
          <w:sz w:val="28"/>
          <w:szCs w:val="28"/>
        </w:rPr>
        <w:t>«Эстрадное</w:t>
      </w:r>
      <w:r w:rsidR="004566EE">
        <w:rPr>
          <w:sz w:val="28"/>
          <w:szCs w:val="28"/>
        </w:rPr>
        <w:t xml:space="preserve">  исполнительство</w:t>
      </w:r>
      <w:r>
        <w:rPr>
          <w:sz w:val="28"/>
          <w:szCs w:val="28"/>
        </w:rPr>
        <w:t xml:space="preserve">» </w:t>
      </w:r>
      <w:r w:rsidRPr="00C56782">
        <w:rPr>
          <w:sz w:val="28"/>
          <w:szCs w:val="28"/>
        </w:rPr>
        <w:t>определяет содержание и организацию образовательного процесса по комплексу предметов с профильной дисциплиной «</w:t>
      </w:r>
      <w:r>
        <w:rPr>
          <w:sz w:val="28"/>
          <w:szCs w:val="28"/>
        </w:rPr>
        <w:t>Музыкальный инструмент</w:t>
      </w:r>
      <w:r w:rsidR="00543FEF">
        <w:rPr>
          <w:sz w:val="28"/>
          <w:szCs w:val="28"/>
        </w:rPr>
        <w:t>: эстрадное фортепиано / бас-гитара».</w:t>
      </w:r>
    </w:p>
    <w:p w:rsidR="000018A0" w:rsidRPr="006E26FF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 </w:t>
      </w:r>
      <w:r w:rsidR="003967EE">
        <w:rPr>
          <w:rFonts w:ascii="Times New Roman" w:eastAsiaTheme="minorEastAsia" w:hAnsi="Times New Roman" w:cs="Times New Roman"/>
          <w:color w:val="000000"/>
          <w:sz w:val="28"/>
          <w:szCs w:val="28"/>
        </w:rPr>
        <w:t>«Эстрадное</w:t>
      </w:r>
      <w:r w:rsidR="00FD4E14" w:rsidRPr="00FD4E1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исполнительство</w:t>
      </w:r>
      <w:r w:rsidRPr="00FD4E14">
        <w:rPr>
          <w:rFonts w:ascii="Times New Roman" w:eastAsiaTheme="minorEastAsia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6E26FF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 документами: 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1C021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29.12.2012 № 273-ФЗ «Об образовании в РФ»;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21B">
        <w:rPr>
          <w:rFonts w:ascii="Times New Roman" w:hAnsi="Times New Roman" w:cs="Times New Roman"/>
          <w:sz w:val="28"/>
          <w:szCs w:val="28"/>
        </w:rPr>
        <w:t>риказ Минобрнауки РФ от 29.08.2013 № 1008);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</w:t>
      </w:r>
      <w:r w:rsidRPr="001C021B">
        <w:rPr>
          <w:rFonts w:ascii="Times New Roman" w:hAnsi="Times New Roman" w:cs="Times New Roman"/>
          <w:sz w:val="28"/>
          <w:szCs w:val="28"/>
        </w:rPr>
        <w:t xml:space="preserve">«О культуре в Новосибирской области» (Закон НСО  от 7 июля 2007 года № 124-ОЗ, с изменениями на 2 июля 2014 г.);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0018A0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 w:rsidRPr="001C021B"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</w:t>
      </w:r>
      <w:r>
        <w:rPr>
          <w:rFonts w:ascii="Times New Roman" w:hAnsi="Times New Roman" w:cs="Times New Roman"/>
          <w:sz w:val="28"/>
          <w:szCs w:val="28"/>
        </w:rPr>
        <w:t xml:space="preserve">ию и организации режима работы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</w:t>
      </w:r>
      <w:r>
        <w:rPr>
          <w:rFonts w:ascii="Times New Roman" w:hAnsi="Times New Roman" w:cs="Times New Roman"/>
          <w:sz w:val="28"/>
          <w:szCs w:val="28"/>
        </w:rPr>
        <w:t xml:space="preserve">школа искусств  № </w:t>
      </w:r>
      <w:r w:rsidR="004566EE">
        <w:rPr>
          <w:rFonts w:ascii="Times New Roman" w:hAnsi="Times New Roman" w:cs="Times New Roman"/>
          <w:sz w:val="28"/>
          <w:szCs w:val="28"/>
        </w:rPr>
        <w:t>7 им. А.П. Новикова</w:t>
      </w:r>
      <w:r w:rsidRPr="001C021B">
        <w:rPr>
          <w:rFonts w:ascii="Times New Roman" w:hAnsi="Times New Roman" w:cs="Times New Roman"/>
          <w:sz w:val="28"/>
          <w:szCs w:val="28"/>
        </w:rPr>
        <w:t>».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7C1DC5">
        <w:rPr>
          <w:rFonts w:ascii="Times New Roman" w:hAnsi="Times New Roman" w:cs="Times New Roman"/>
          <w:sz w:val="28"/>
          <w:szCs w:val="28"/>
        </w:rPr>
        <w:t>№ 96</w:t>
      </w:r>
      <w:r w:rsidR="00544620">
        <w:rPr>
          <w:rFonts w:ascii="Times New Roman" w:hAnsi="Times New Roman" w:cs="Times New Roman"/>
          <w:sz w:val="28"/>
          <w:szCs w:val="28"/>
        </w:rPr>
        <w:t>64</w:t>
      </w:r>
      <w:r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544620">
        <w:rPr>
          <w:rFonts w:ascii="Times New Roman" w:hAnsi="Times New Roman" w:cs="Times New Roman"/>
          <w:sz w:val="28"/>
          <w:szCs w:val="28"/>
        </w:rPr>
        <w:t>13.0</w:t>
      </w:r>
      <w:r w:rsidRPr="007C1DC5">
        <w:rPr>
          <w:rFonts w:ascii="Times New Roman" w:hAnsi="Times New Roman" w:cs="Times New Roman"/>
          <w:sz w:val="28"/>
          <w:szCs w:val="28"/>
        </w:rPr>
        <w:t xml:space="preserve">4.2016,  </w:t>
      </w:r>
      <w:r w:rsidRPr="001C021B"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0018A0" w:rsidRDefault="000018A0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AC1A8D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018A0">
        <w:rPr>
          <w:sz w:val="28"/>
          <w:szCs w:val="28"/>
        </w:rPr>
        <w:t xml:space="preserve">ДОП </w:t>
      </w:r>
      <w:r w:rsidR="003967EE">
        <w:rPr>
          <w:sz w:val="28"/>
          <w:szCs w:val="28"/>
        </w:rPr>
        <w:t>«Эстрадное</w:t>
      </w:r>
      <w:r w:rsidR="004566EE">
        <w:rPr>
          <w:sz w:val="28"/>
          <w:szCs w:val="28"/>
        </w:rPr>
        <w:t xml:space="preserve">  исполнительство</w:t>
      </w:r>
      <w:r w:rsidR="000018A0">
        <w:rPr>
          <w:sz w:val="28"/>
          <w:szCs w:val="28"/>
        </w:rPr>
        <w:t>»</w:t>
      </w:r>
      <w:r w:rsidR="001726A6" w:rsidRPr="00C56782">
        <w:rPr>
          <w:sz w:val="28"/>
          <w:szCs w:val="28"/>
        </w:rPr>
        <w:t xml:space="preserve"> 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приобретение детьми знаний, умений и навыков в области </w:t>
      </w:r>
      <w:r>
        <w:rPr>
          <w:sz w:val="28"/>
          <w:szCs w:val="28"/>
        </w:rPr>
        <w:t>инструментального исполнительства</w:t>
      </w:r>
      <w:r w:rsidRPr="00C56782"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514452" w:rsidRPr="00FB4897" w:rsidRDefault="00514452" w:rsidP="0051445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 активного слушателя, зрителя, участника творческой самодеятельности</w:t>
      </w:r>
      <w:r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  <w:r w:rsidRPr="00C56782">
        <w:rPr>
          <w:sz w:val="28"/>
          <w:szCs w:val="28"/>
        </w:rPr>
        <w:t xml:space="preserve">   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ДОП  продвинутого уровня образования  </w:t>
      </w:r>
      <w:r w:rsidRPr="00F30845">
        <w:rPr>
          <w:rStyle w:val="FontStyle16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310245" w:rsidRPr="00581CBD" w:rsidRDefault="00321531" w:rsidP="00581CBD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AC1A8D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r w:rsidR="00606FB0" w:rsidRPr="00581CBD">
        <w:rPr>
          <w:rStyle w:val="FontStyle16"/>
          <w:sz w:val="28"/>
          <w:szCs w:val="28"/>
        </w:rPr>
        <w:t xml:space="preserve">ДОП </w:t>
      </w:r>
      <w:r w:rsidR="003967EE">
        <w:rPr>
          <w:rStyle w:val="FontStyle16"/>
          <w:sz w:val="28"/>
          <w:szCs w:val="28"/>
        </w:rPr>
        <w:t>«Эстрадное</w:t>
      </w:r>
      <w:r w:rsidR="00FD4E14">
        <w:rPr>
          <w:spacing w:val="-2"/>
          <w:sz w:val="28"/>
        </w:rPr>
        <w:t xml:space="preserve"> исполнительство</w:t>
      </w:r>
      <w:r w:rsidR="00606FB0" w:rsidRPr="00581CBD">
        <w:rPr>
          <w:rStyle w:val="FontStyle16"/>
          <w:sz w:val="28"/>
          <w:szCs w:val="28"/>
        </w:rPr>
        <w:t xml:space="preserve">» </w:t>
      </w:r>
      <w:r w:rsidR="00B16BFE" w:rsidRPr="00581CBD">
        <w:rPr>
          <w:rStyle w:val="FontStyle16"/>
          <w:sz w:val="28"/>
          <w:szCs w:val="28"/>
        </w:rPr>
        <w:t xml:space="preserve">имеет  </w:t>
      </w:r>
      <w:r w:rsidR="00B16BFE"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B16BFE" w:rsidRPr="00581CBD">
        <w:rPr>
          <w:rStyle w:val="FontStyle16"/>
          <w:sz w:val="28"/>
          <w:szCs w:val="28"/>
        </w:rPr>
        <w:t xml:space="preserve"> и </w:t>
      </w:r>
      <w:r w:rsidR="00606FB0" w:rsidRPr="00581CBD">
        <w:rPr>
          <w:rStyle w:val="FontStyle16"/>
          <w:sz w:val="28"/>
          <w:szCs w:val="28"/>
        </w:rPr>
        <w:t>разработана с учетом</w:t>
      </w:r>
      <w:r w:rsidR="00426DB4" w:rsidRPr="00581CBD">
        <w:rPr>
          <w:rStyle w:val="FontStyle16"/>
          <w:sz w:val="28"/>
          <w:szCs w:val="28"/>
        </w:rPr>
        <w:t xml:space="preserve">  </w:t>
      </w:r>
      <w:r w:rsidR="00BB2BC7" w:rsidRPr="00581CBD">
        <w:rPr>
          <w:rStyle w:val="FontStyle16"/>
          <w:sz w:val="28"/>
          <w:szCs w:val="28"/>
        </w:rPr>
        <w:t>обеспечения</w:t>
      </w:r>
      <w:r w:rsidR="00310245" w:rsidRPr="00581CBD">
        <w:rPr>
          <w:rStyle w:val="FontStyle16"/>
          <w:sz w:val="28"/>
          <w:szCs w:val="28"/>
        </w:rPr>
        <w:t xml:space="preserve"> преемственности </w:t>
      </w:r>
      <w:r w:rsidR="00606FB0" w:rsidRPr="00581CBD">
        <w:rPr>
          <w:rStyle w:val="FontStyle16"/>
          <w:sz w:val="28"/>
          <w:szCs w:val="28"/>
        </w:rPr>
        <w:t>с</w:t>
      </w:r>
      <w:r w:rsidR="00426DB4" w:rsidRPr="00581CBD">
        <w:rPr>
          <w:rStyle w:val="FontStyle16"/>
          <w:sz w:val="28"/>
          <w:szCs w:val="28"/>
        </w:rPr>
        <w:t xml:space="preserve">  </w:t>
      </w:r>
      <w:r w:rsidR="00606FB0" w:rsidRPr="00581CBD">
        <w:rPr>
          <w:rStyle w:val="FontStyle16"/>
          <w:sz w:val="28"/>
          <w:szCs w:val="28"/>
        </w:rPr>
        <w:t xml:space="preserve">ДОП </w:t>
      </w:r>
      <w:r w:rsidR="004566EE" w:rsidRPr="004566EE">
        <w:rPr>
          <w:sz w:val="28"/>
          <w:szCs w:val="28"/>
        </w:rPr>
        <w:t xml:space="preserve">«Раннее эстетическое образование»  и   </w:t>
      </w:r>
      <w:r w:rsidR="004566EE">
        <w:rPr>
          <w:sz w:val="28"/>
          <w:szCs w:val="28"/>
        </w:rPr>
        <w:t xml:space="preserve">ДОП  </w:t>
      </w:r>
      <w:r w:rsidR="004566EE" w:rsidRPr="004566EE">
        <w:rPr>
          <w:sz w:val="28"/>
          <w:szCs w:val="28"/>
        </w:rPr>
        <w:t>«Подготовительный музыкальный класс»</w:t>
      </w:r>
      <w:r w:rsidR="004566EE">
        <w:rPr>
          <w:sz w:val="28"/>
          <w:szCs w:val="28"/>
        </w:rPr>
        <w:t xml:space="preserve">,  </w:t>
      </w:r>
      <w:r w:rsidR="001D45EA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606FB0" w:rsidRPr="00581CBD">
        <w:rPr>
          <w:rStyle w:val="FontStyle16"/>
          <w:sz w:val="28"/>
          <w:szCs w:val="28"/>
        </w:rPr>
        <w:t xml:space="preserve"> сохранени</w:t>
      </w:r>
      <w:r w:rsidR="001D45EA" w:rsidRPr="00581CBD">
        <w:rPr>
          <w:rStyle w:val="FontStyle16"/>
          <w:sz w:val="28"/>
          <w:szCs w:val="28"/>
        </w:rPr>
        <w:t>ю</w:t>
      </w:r>
      <w:r w:rsidR="00606FB0" w:rsidRPr="00581CBD">
        <w:rPr>
          <w:rStyle w:val="FontStyle16"/>
          <w:sz w:val="28"/>
          <w:szCs w:val="28"/>
        </w:rPr>
        <w:t xml:space="preserve"> </w:t>
      </w:r>
      <w:r w:rsidR="00310245" w:rsidRPr="00581CBD">
        <w:rPr>
          <w:rStyle w:val="FontStyle16"/>
          <w:sz w:val="28"/>
          <w:szCs w:val="28"/>
        </w:rPr>
        <w:t xml:space="preserve"> единства образовательного пространства </w:t>
      </w:r>
      <w:r w:rsidR="0020666B" w:rsidRPr="00581CBD">
        <w:rPr>
          <w:rStyle w:val="FontStyle16"/>
          <w:sz w:val="28"/>
          <w:szCs w:val="28"/>
        </w:rPr>
        <w:t xml:space="preserve">МБУДО </w:t>
      </w:r>
      <w:r w:rsidR="004566EE">
        <w:rPr>
          <w:rStyle w:val="FontStyle16"/>
          <w:sz w:val="28"/>
          <w:szCs w:val="28"/>
        </w:rPr>
        <w:t>ДШИ № 7 им. А.П. Новикова</w:t>
      </w:r>
      <w:r w:rsidR="00B9362C" w:rsidRPr="00581CBD">
        <w:rPr>
          <w:rStyle w:val="FontStyle16"/>
          <w:sz w:val="28"/>
          <w:szCs w:val="28"/>
        </w:rPr>
        <w:t>.</w:t>
      </w:r>
    </w:p>
    <w:p w:rsidR="00514452" w:rsidRDefault="00B16BFE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 </w:t>
      </w:r>
      <w:r w:rsidR="0031069C">
        <w:rPr>
          <w:sz w:val="28"/>
          <w:szCs w:val="28"/>
        </w:rPr>
        <w:t xml:space="preserve">ДОП </w:t>
      </w:r>
      <w:r w:rsidR="003967EE">
        <w:rPr>
          <w:sz w:val="28"/>
          <w:szCs w:val="28"/>
        </w:rPr>
        <w:t>«Эстрадное</w:t>
      </w:r>
      <w:r w:rsidR="0031069C">
        <w:rPr>
          <w:sz w:val="28"/>
          <w:szCs w:val="28"/>
        </w:rPr>
        <w:t xml:space="preserve"> исполнительств</w:t>
      </w:r>
      <w:r w:rsidR="004566EE">
        <w:rPr>
          <w:sz w:val="28"/>
          <w:szCs w:val="28"/>
        </w:rPr>
        <w:t>о</w:t>
      </w:r>
      <w:r w:rsidR="0031069C">
        <w:rPr>
          <w:sz w:val="28"/>
          <w:szCs w:val="28"/>
        </w:rPr>
        <w:t>» предназначена для обучения игре на</w:t>
      </w:r>
      <w:r w:rsidR="005F7D12">
        <w:rPr>
          <w:sz w:val="28"/>
          <w:szCs w:val="28"/>
        </w:rPr>
        <w:t xml:space="preserve"> музыкальном инструменте (</w:t>
      </w:r>
      <w:r w:rsidR="00EE4C27" w:rsidRPr="00EE4C27">
        <w:rPr>
          <w:sz w:val="28"/>
          <w:szCs w:val="28"/>
        </w:rPr>
        <w:t>фортепиано</w:t>
      </w:r>
      <w:r w:rsidR="00543FEF">
        <w:rPr>
          <w:sz w:val="28"/>
          <w:szCs w:val="28"/>
        </w:rPr>
        <w:t xml:space="preserve"> или бас-гитара</w:t>
      </w:r>
      <w:r w:rsidR="005F7D12">
        <w:rPr>
          <w:sz w:val="28"/>
          <w:szCs w:val="28"/>
        </w:rPr>
        <w:t>)</w:t>
      </w:r>
      <w:r w:rsidR="00EC763D">
        <w:rPr>
          <w:sz w:val="28"/>
          <w:szCs w:val="28"/>
        </w:rPr>
        <w:t xml:space="preserve"> и </w:t>
      </w:r>
      <w:r w:rsidR="0031069C">
        <w:rPr>
          <w:sz w:val="28"/>
          <w:szCs w:val="28"/>
        </w:rPr>
        <w:t xml:space="preserve">  призвана воспитывать у обучающихся исполнительские навыки и музыкальное мышление. </w:t>
      </w:r>
    </w:p>
    <w:p w:rsidR="00B16BFE" w:rsidRPr="00B16BFE" w:rsidRDefault="00B16BFE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16BFE">
        <w:rPr>
          <w:rStyle w:val="FontStyle16"/>
          <w:sz w:val="28"/>
          <w:szCs w:val="28"/>
        </w:rPr>
        <w:t xml:space="preserve">ДОП </w:t>
      </w:r>
      <w:r w:rsidR="003967EE">
        <w:rPr>
          <w:rStyle w:val="FontStyle16"/>
          <w:sz w:val="28"/>
          <w:szCs w:val="28"/>
        </w:rPr>
        <w:t>«Эстрадное</w:t>
      </w:r>
      <w:r w:rsidR="004566EE">
        <w:rPr>
          <w:rStyle w:val="FontStyle16"/>
          <w:sz w:val="28"/>
          <w:szCs w:val="28"/>
        </w:rPr>
        <w:t xml:space="preserve">  исполнительство</w:t>
      </w:r>
      <w:r w:rsidR="001726A6">
        <w:rPr>
          <w:rStyle w:val="FontStyle16"/>
          <w:sz w:val="28"/>
          <w:szCs w:val="28"/>
        </w:rPr>
        <w:t xml:space="preserve">» </w:t>
      </w:r>
      <w:r w:rsidRPr="00B16BFE">
        <w:rPr>
          <w:rStyle w:val="FontStyle16"/>
          <w:sz w:val="28"/>
          <w:szCs w:val="28"/>
        </w:rPr>
        <w:t xml:space="preserve">обеспечивает освоение </w:t>
      </w:r>
      <w:r w:rsidRPr="001726A6">
        <w:rPr>
          <w:rStyle w:val="FontStyle16"/>
          <w:b/>
          <w:i/>
          <w:sz w:val="28"/>
          <w:szCs w:val="28"/>
        </w:rPr>
        <w:t>базового уровня</w:t>
      </w:r>
      <w:r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музыкального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искусства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в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области </w:t>
      </w:r>
      <w:r w:rsidR="0031069C">
        <w:rPr>
          <w:rStyle w:val="FontStyle16"/>
          <w:sz w:val="28"/>
          <w:szCs w:val="28"/>
        </w:rPr>
        <w:t>игры  на  музыкальном  инструменте</w:t>
      </w:r>
      <w:r w:rsidRPr="00B16BFE">
        <w:rPr>
          <w:rStyle w:val="FontStyle16"/>
          <w:sz w:val="28"/>
          <w:szCs w:val="28"/>
        </w:rPr>
        <w:t>. Основной  задачей  данного уровня обучения является вовлечение учащихся  в</w:t>
      </w:r>
      <w:r w:rsidR="00EE4C27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  процесс  музыкально-исполнительского </w:t>
      </w:r>
      <w:r w:rsidR="0031069C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>творчества, приносящий  радость общения с прекрасным и  ощущение  собственной  значимости. </w:t>
      </w:r>
    </w:p>
    <w:p w:rsidR="00EE4C27" w:rsidRPr="00FF0CE5" w:rsidRDefault="00151F84" w:rsidP="00EE4C27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514452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. </w:t>
      </w:r>
      <w:r w:rsidRPr="00514452">
        <w:rPr>
          <w:rStyle w:val="FontStyle16"/>
          <w:b/>
          <w:i/>
          <w:sz w:val="28"/>
          <w:szCs w:val="28"/>
        </w:rPr>
        <w:t>Срок освоения</w:t>
      </w:r>
      <w:r w:rsidR="0031069C" w:rsidRPr="00514452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 xml:space="preserve">ДОП </w:t>
      </w:r>
      <w:r w:rsidR="003967EE">
        <w:rPr>
          <w:rStyle w:val="FontStyle16"/>
          <w:sz w:val="28"/>
          <w:szCs w:val="28"/>
        </w:rPr>
        <w:t>«Эстрадное</w:t>
      </w:r>
      <w:r w:rsidR="004566EE">
        <w:rPr>
          <w:rStyle w:val="FontStyle16"/>
          <w:sz w:val="28"/>
          <w:szCs w:val="28"/>
        </w:rPr>
        <w:t xml:space="preserve">  исполнительство</w:t>
      </w:r>
      <w:r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="00543FEF">
        <w:rPr>
          <w:rStyle w:val="FontStyle16"/>
          <w:sz w:val="28"/>
          <w:szCs w:val="28"/>
        </w:rPr>
        <w:t xml:space="preserve"> в первый класс в возрасте от </w:t>
      </w:r>
      <w:r w:rsidR="001F055A">
        <w:rPr>
          <w:rStyle w:val="FontStyle16"/>
          <w:sz w:val="28"/>
          <w:szCs w:val="28"/>
        </w:rPr>
        <w:t xml:space="preserve"> 8</w:t>
      </w:r>
      <w:r w:rsidR="00543FEF">
        <w:rPr>
          <w:rStyle w:val="FontStyle16"/>
          <w:sz w:val="28"/>
          <w:szCs w:val="28"/>
        </w:rPr>
        <w:t xml:space="preserve">  до  </w:t>
      </w:r>
      <w:r w:rsidR="00544620">
        <w:rPr>
          <w:rStyle w:val="FontStyle16"/>
          <w:sz w:val="28"/>
          <w:szCs w:val="28"/>
        </w:rPr>
        <w:t>12</w:t>
      </w:r>
      <w:r>
        <w:rPr>
          <w:rStyle w:val="FontStyle16"/>
          <w:sz w:val="28"/>
          <w:szCs w:val="28"/>
        </w:rPr>
        <w:t xml:space="preserve"> лет, </w:t>
      </w:r>
      <w:r w:rsidR="00EE4C27" w:rsidRPr="00343753">
        <w:rPr>
          <w:rFonts w:eastAsia="Geeza Pro"/>
          <w:color w:val="000000"/>
          <w:sz w:val="28"/>
          <w:szCs w:val="28"/>
        </w:rPr>
        <w:t xml:space="preserve">составляет </w:t>
      </w:r>
      <w:r w:rsidR="00544620">
        <w:rPr>
          <w:rFonts w:eastAsia="Geeza Pro"/>
          <w:color w:val="000000"/>
          <w:sz w:val="28"/>
          <w:szCs w:val="28"/>
        </w:rPr>
        <w:t>5</w:t>
      </w:r>
      <w:r w:rsidR="00EE4C27" w:rsidRPr="00343753">
        <w:rPr>
          <w:rFonts w:eastAsia="Geeza Pro"/>
          <w:color w:val="000000"/>
          <w:sz w:val="28"/>
          <w:szCs w:val="28"/>
        </w:rPr>
        <w:t xml:space="preserve"> лет. Для детей, проявивших склонности к продолжению обучения и показавших хорошие результаты на итоговой аттестации в </w:t>
      </w:r>
      <w:r w:rsidR="00544620">
        <w:rPr>
          <w:rFonts w:eastAsia="Geeza Pro"/>
          <w:color w:val="000000"/>
          <w:sz w:val="28"/>
          <w:szCs w:val="28"/>
        </w:rPr>
        <w:t>5</w:t>
      </w:r>
      <w:r w:rsidR="00EE4C27" w:rsidRPr="00343753">
        <w:rPr>
          <w:rFonts w:eastAsia="Geeza Pro"/>
          <w:color w:val="000000"/>
          <w:sz w:val="28"/>
          <w:szCs w:val="28"/>
        </w:rPr>
        <w:t xml:space="preserve"> классе, срок обучения может быть увеличен на 1 год и составит </w:t>
      </w:r>
      <w:r w:rsidR="00544620">
        <w:rPr>
          <w:rFonts w:eastAsia="Geeza Pro"/>
          <w:color w:val="000000"/>
          <w:sz w:val="28"/>
          <w:szCs w:val="28"/>
        </w:rPr>
        <w:t>6</w:t>
      </w:r>
      <w:r w:rsidR="00EE4C27" w:rsidRPr="00343753">
        <w:rPr>
          <w:rFonts w:eastAsia="Geeza Pro"/>
          <w:color w:val="000000"/>
          <w:sz w:val="28"/>
          <w:szCs w:val="28"/>
        </w:rPr>
        <w:t xml:space="preserve"> лет.</w:t>
      </w:r>
      <w:r w:rsidR="00EE4C27">
        <w:rPr>
          <w:rFonts w:eastAsia="Geeza Pro"/>
          <w:color w:val="000000"/>
          <w:sz w:val="28"/>
          <w:szCs w:val="28"/>
        </w:rPr>
        <w:t xml:space="preserve"> </w:t>
      </w:r>
      <w:r w:rsidR="00EE4C27">
        <w:rPr>
          <w:sz w:val="28"/>
          <w:szCs w:val="28"/>
        </w:rPr>
        <w:t xml:space="preserve">Вариативность  срока  освоения  ДОП  </w:t>
      </w:r>
      <w:r w:rsidR="00EE4C27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514452">
        <w:rPr>
          <w:rStyle w:val="FontStyle16"/>
          <w:sz w:val="28"/>
          <w:szCs w:val="28"/>
        </w:rPr>
        <w:t>5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r>
        <w:rPr>
          <w:rStyle w:val="FontStyle16"/>
          <w:sz w:val="28"/>
          <w:szCs w:val="28"/>
        </w:rPr>
        <w:t xml:space="preserve">ДОП </w:t>
      </w:r>
      <w:r w:rsidR="003967EE">
        <w:rPr>
          <w:rStyle w:val="FontStyle16"/>
          <w:sz w:val="28"/>
          <w:szCs w:val="28"/>
        </w:rPr>
        <w:t>«Эстрадное</w:t>
      </w:r>
      <w:r w:rsidR="004566EE">
        <w:rPr>
          <w:rStyle w:val="FontStyle16"/>
          <w:sz w:val="28"/>
          <w:szCs w:val="28"/>
        </w:rPr>
        <w:t xml:space="preserve">  исполнительство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</w:t>
      </w:r>
      <w:r w:rsidR="004566EE">
        <w:rPr>
          <w:rStyle w:val="FontStyle16"/>
          <w:sz w:val="28"/>
          <w:szCs w:val="28"/>
        </w:rPr>
        <w:t xml:space="preserve">ДШИ № 7 </w:t>
      </w:r>
      <w:r w:rsidR="00EE4C27">
        <w:rPr>
          <w:rStyle w:val="FontStyle16"/>
          <w:sz w:val="28"/>
          <w:szCs w:val="28"/>
        </w:rPr>
        <w:t>им</w:t>
      </w:r>
      <w:r w:rsidR="004566EE">
        <w:rPr>
          <w:rStyle w:val="FontStyle16"/>
          <w:sz w:val="28"/>
          <w:szCs w:val="28"/>
        </w:rPr>
        <w:t>. А.П. Н</w:t>
      </w:r>
      <w:r w:rsidR="00EE4C27">
        <w:rPr>
          <w:rStyle w:val="FontStyle16"/>
          <w:sz w:val="28"/>
          <w:szCs w:val="28"/>
        </w:rPr>
        <w:t>овикова</w:t>
      </w:r>
      <w:r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 и </w:t>
      </w:r>
      <w:r w:rsidR="0046056E">
        <w:rPr>
          <w:rStyle w:val="FontStyle16"/>
          <w:sz w:val="28"/>
          <w:szCs w:val="28"/>
        </w:rPr>
        <w:t xml:space="preserve">музыкальных  </w:t>
      </w:r>
      <w:r w:rsidRPr="00151F84">
        <w:rPr>
          <w:rStyle w:val="FontStyle16"/>
          <w:sz w:val="28"/>
          <w:szCs w:val="28"/>
        </w:rPr>
        <w:t xml:space="preserve"> данных. Отбор детей проводится в форме прослушивания и собеседования, позволяющих определить наличие музыкальных способностей (слуха, ритма, памяти) и вокальн</w:t>
      </w:r>
      <w:r w:rsidR="0046056E">
        <w:rPr>
          <w:rStyle w:val="FontStyle16"/>
          <w:sz w:val="28"/>
          <w:szCs w:val="28"/>
        </w:rPr>
        <w:t>о-интонационных</w:t>
      </w:r>
      <w:r w:rsidRPr="00151F84">
        <w:rPr>
          <w:rStyle w:val="FontStyle16"/>
          <w:sz w:val="28"/>
          <w:szCs w:val="28"/>
        </w:rPr>
        <w:t xml:space="preserve"> данных.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452">
        <w:rPr>
          <w:sz w:val="28"/>
          <w:szCs w:val="28"/>
        </w:rPr>
        <w:t>6</w:t>
      </w:r>
      <w:r>
        <w:rPr>
          <w:sz w:val="28"/>
          <w:szCs w:val="28"/>
        </w:rPr>
        <w:t xml:space="preserve">. Освоение обучающимися данной образовательной программы завершается итоговой аттестацией обучающихся, проводимой школой. </w:t>
      </w:r>
      <w:bookmarkStart w:id="1" w:name="_Toc307513327"/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3B6D82" w:rsidRDefault="003B6D82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1"/>
      <w:r>
        <w:rPr>
          <w:b/>
          <w:sz w:val="28"/>
          <w:szCs w:val="28"/>
        </w:rPr>
        <w:t>Планируемые результаты освоения обучающимися</w:t>
      </w:r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</w:t>
      </w:r>
      <w:r w:rsidR="003B6D82">
        <w:rPr>
          <w:b/>
          <w:sz w:val="28"/>
          <w:szCs w:val="28"/>
        </w:rPr>
        <w:t xml:space="preserve">  </w:t>
      </w:r>
      <w:r w:rsidR="003967EE">
        <w:rPr>
          <w:b/>
          <w:sz w:val="28"/>
          <w:szCs w:val="28"/>
        </w:rPr>
        <w:t>«Эстрадное</w:t>
      </w:r>
      <w:r w:rsidR="004566EE">
        <w:rPr>
          <w:b/>
          <w:sz w:val="28"/>
          <w:szCs w:val="28"/>
        </w:rPr>
        <w:t xml:space="preserve">  исполнительство</w:t>
      </w:r>
      <w:r w:rsidR="00EA4450" w:rsidRPr="00151F84">
        <w:rPr>
          <w:b/>
          <w:sz w:val="28"/>
          <w:szCs w:val="28"/>
        </w:rPr>
        <w:t>»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r>
        <w:rPr>
          <w:rStyle w:val="FontStyle16"/>
          <w:sz w:val="28"/>
          <w:szCs w:val="28"/>
        </w:rPr>
        <w:t xml:space="preserve">ДОП </w:t>
      </w:r>
      <w:r w:rsidR="003967EE">
        <w:rPr>
          <w:rStyle w:val="FontStyle16"/>
          <w:sz w:val="28"/>
          <w:szCs w:val="28"/>
        </w:rPr>
        <w:t>«Эстрадное</w:t>
      </w:r>
      <w:r w:rsidR="004566EE">
        <w:rPr>
          <w:rStyle w:val="FontStyle16"/>
          <w:sz w:val="28"/>
          <w:szCs w:val="28"/>
        </w:rPr>
        <w:t xml:space="preserve">  исполнительство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543FEF" w:rsidRPr="00543FEF" w:rsidRDefault="00543FEF" w:rsidP="00543FEF">
      <w:pPr>
        <w:ind w:firstLine="720"/>
        <w:rPr>
          <w:i/>
          <w:sz w:val="28"/>
          <w:szCs w:val="28"/>
          <w:u w:val="single"/>
        </w:rPr>
      </w:pPr>
      <w:r w:rsidRPr="00543FEF">
        <w:rPr>
          <w:i/>
          <w:sz w:val="28"/>
          <w:szCs w:val="28"/>
          <w:u w:val="single"/>
        </w:rPr>
        <w:t>в области музыкального исполнительства: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знания музыкальной терминологии;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грамотно исполнять музыкальные произведения как сольно, так и при игре в ансамбле;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самостоятельно разучивать музыкальные произведения  различных жанров и стилей</w:t>
      </w:r>
      <w:r>
        <w:rPr>
          <w:sz w:val="28"/>
          <w:szCs w:val="28"/>
        </w:rPr>
        <w:t xml:space="preserve"> </w:t>
      </w:r>
      <w:r w:rsidRPr="007A5A63">
        <w:rPr>
          <w:bCs/>
          <w:sz w:val="28"/>
          <w:szCs w:val="28"/>
        </w:rPr>
        <w:t>классической, джазовой и эстрадной музыки</w:t>
      </w:r>
      <w:r w:rsidRPr="00190BA8">
        <w:rPr>
          <w:sz w:val="28"/>
          <w:szCs w:val="28"/>
        </w:rPr>
        <w:t>;</w:t>
      </w:r>
    </w:p>
    <w:p w:rsidR="00543FEF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умения создавать  художественный образ при исполнении музыкального произведения;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умения </w:t>
      </w:r>
      <w:r w:rsidRPr="007A5A63">
        <w:rPr>
          <w:sz w:val="28"/>
          <w:szCs w:val="28"/>
        </w:rPr>
        <w:t>использовать специфические джазовые приемы в своей практической деятельности</w:t>
      </w:r>
      <w:r>
        <w:rPr>
          <w:sz w:val="28"/>
          <w:szCs w:val="28"/>
        </w:rPr>
        <w:t>;</w:t>
      </w:r>
    </w:p>
    <w:p w:rsidR="00543FEF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произведения;</w:t>
      </w:r>
    </w:p>
    <w:p w:rsidR="00543FEF" w:rsidRPr="001046F1" w:rsidRDefault="00543FEF" w:rsidP="00543FEF">
      <w:pPr>
        <w:pStyle w:val="ae"/>
        <w:spacing w:before="0" w:after="0"/>
        <w:rPr>
          <w:lang w:val="ru-RU"/>
        </w:rPr>
      </w:pPr>
      <w:r w:rsidRPr="00F44FE5">
        <w:rPr>
          <w:szCs w:val="28"/>
          <w:lang w:val="ru-RU"/>
        </w:rPr>
        <w:t xml:space="preserve">- </w:t>
      </w:r>
      <w:r w:rsidRPr="00F44FE5">
        <w:rPr>
          <w:lang w:val="ru-RU"/>
        </w:rPr>
        <w:t>освоение импровизационных технологий и принципов их организации;</w:t>
      </w:r>
    </w:p>
    <w:p w:rsidR="00543FEF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чтения с листа несложных музыкальных произведений;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подбора по слуху, импровизации и сочинения в простых формах;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публичных выступлений;</w:t>
      </w:r>
    </w:p>
    <w:p w:rsidR="00543FEF" w:rsidRPr="00543FEF" w:rsidRDefault="00543FEF" w:rsidP="00543FEF">
      <w:pPr>
        <w:ind w:firstLine="720"/>
        <w:rPr>
          <w:i/>
          <w:sz w:val="28"/>
          <w:szCs w:val="28"/>
          <w:u w:val="single"/>
        </w:rPr>
      </w:pPr>
      <w:r w:rsidRPr="00543FEF">
        <w:rPr>
          <w:i/>
          <w:sz w:val="28"/>
          <w:szCs w:val="28"/>
          <w:u w:val="single"/>
        </w:rPr>
        <w:t xml:space="preserve">в области теории и истории музыки: </w:t>
      </w:r>
    </w:p>
    <w:p w:rsidR="00543FEF" w:rsidRDefault="00543FEF" w:rsidP="00543FEF">
      <w:pPr>
        <w:rPr>
          <w:sz w:val="28"/>
          <w:szCs w:val="28"/>
        </w:rPr>
      </w:pPr>
      <w:r w:rsidRPr="00190BA8">
        <w:rPr>
          <w:sz w:val="28"/>
          <w:szCs w:val="28"/>
        </w:rPr>
        <w:t xml:space="preserve"> - знания музыкальной грамоты;</w:t>
      </w:r>
    </w:p>
    <w:p w:rsidR="00543FEF" w:rsidRPr="009005DB" w:rsidRDefault="00543FEF" w:rsidP="00543FEF">
      <w:pPr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первичны</w:t>
      </w:r>
      <w:r>
        <w:rPr>
          <w:sz w:val="28"/>
          <w:szCs w:val="28"/>
        </w:rPr>
        <w:t>е</w:t>
      </w:r>
      <w:r w:rsidRPr="009005D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в области строения классических </w:t>
      </w:r>
      <w:r>
        <w:rPr>
          <w:sz w:val="28"/>
          <w:szCs w:val="28"/>
        </w:rPr>
        <w:t>и джазовых</w:t>
      </w:r>
      <w:r w:rsidRPr="009005DB">
        <w:rPr>
          <w:sz w:val="28"/>
          <w:szCs w:val="28"/>
        </w:rPr>
        <w:t xml:space="preserve"> музыкальных форм;</w:t>
      </w:r>
    </w:p>
    <w:p w:rsidR="00543FEF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сформированных вокально-интонационных навыков ладового чувства;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</w:t>
      </w:r>
      <w:r>
        <w:rPr>
          <w:sz w:val="28"/>
          <w:szCs w:val="28"/>
        </w:rPr>
        <w:t xml:space="preserve">, в том числе, </w:t>
      </w:r>
      <w:r w:rsidRPr="007A5A63">
        <w:rPr>
          <w:bCs/>
          <w:sz w:val="28"/>
          <w:szCs w:val="28"/>
        </w:rPr>
        <w:t>джазовой и эстрадной музыки</w:t>
      </w:r>
      <w:r>
        <w:rPr>
          <w:sz w:val="28"/>
          <w:szCs w:val="28"/>
        </w:rPr>
        <w:t>;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записи музыкального текста по слуху;</w:t>
      </w:r>
    </w:p>
    <w:p w:rsidR="00543FEF" w:rsidRPr="00190BA8" w:rsidRDefault="00543FEF" w:rsidP="00543FEF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первичных навыков и умений по сочинению музыкального текста</w:t>
      </w:r>
      <w:r>
        <w:rPr>
          <w:sz w:val="28"/>
          <w:szCs w:val="28"/>
        </w:rPr>
        <w:t>.</w:t>
      </w:r>
    </w:p>
    <w:p w:rsidR="00581CBD" w:rsidRDefault="00581CBD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r w:rsidR="0075135E">
        <w:rPr>
          <w:rStyle w:val="FontStyle16"/>
          <w:sz w:val="28"/>
          <w:szCs w:val="28"/>
        </w:rPr>
        <w:t xml:space="preserve">ДОП </w:t>
      </w:r>
      <w:r w:rsidR="003967EE">
        <w:rPr>
          <w:rStyle w:val="FontStyle16"/>
          <w:sz w:val="28"/>
          <w:szCs w:val="28"/>
        </w:rPr>
        <w:t>«Эстрадное</w:t>
      </w:r>
      <w:r w:rsidR="004566EE">
        <w:rPr>
          <w:rStyle w:val="FontStyle16"/>
          <w:sz w:val="28"/>
          <w:szCs w:val="28"/>
        </w:rPr>
        <w:t xml:space="preserve">  исполнительство</w:t>
      </w:r>
      <w:r w:rsidR="0075135E">
        <w:rPr>
          <w:rStyle w:val="FontStyle16"/>
          <w:sz w:val="28"/>
          <w:szCs w:val="28"/>
        </w:rPr>
        <w:t xml:space="preserve">»  </w:t>
      </w:r>
      <w:r w:rsidR="004549F6" w:rsidRPr="00E314E7">
        <w:rPr>
          <w:sz w:val="28"/>
          <w:szCs w:val="28"/>
        </w:rPr>
        <w:t>по</w:t>
      </w:r>
      <w:r w:rsidR="00EC763D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EC763D">
        <w:rPr>
          <w:sz w:val="28"/>
          <w:szCs w:val="28"/>
        </w:rPr>
        <w:t xml:space="preserve">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292A11" w:rsidRDefault="0075135E" w:rsidP="00B16BFE">
      <w:pPr>
        <w:ind w:firstLine="709"/>
        <w:jc w:val="both"/>
        <w:rPr>
          <w:b/>
          <w:i/>
          <w:sz w:val="28"/>
          <w:szCs w:val="28"/>
        </w:rPr>
      </w:pPr>
      <w:r w:rsidRPr="0075135E">
        <w:rPr>
          <w:sz w:val="28"/>
          <w:szCs w:val="28"/>
        </w:rPr>
        <w:t>2.2.</w:t>
      </w:r>
      <w:r w:rsidR="004F050A" w:rsidRPr="0075135E">
        <w:rPr>
          <w:sz w:val="28"/>
          <w:szCs w:val="28"/>
        </w:rPr>
        <w:t>1.</w:t>
      </w:r>
      <w:r w:rsidR="004F050A" w:rsidRPr="00F30845">
        <w:rPr>
          <w:b/>
          <w:i/>
          <w:sz w:val="28"/>
          <w:szCs w:val="28"/>
        </w:rPr>
        <w:t xml:space="preserve"> </w:t>
      </w:r>
      <w:r w:rsidR="00292A11">
        <w:rPr>
          <w:b/>
          <w:i/>
          <w:sz w:val="28"/>
          <w:szCs w:val="28"/>
        </w:rPr>
        <w:t>Музыкальный  инструмент</w:t>
      </w:r>
    </w:p>
    <w:p w:rsidR="00543FEF" w:rsidRPr="00190BA8" w:rsidRDefault="00543FEF" w:rsidP="00543FEF">
      <w:pPr>
        <w:pStyle w:val="ae"/>
        <w:spacing w:before="0" w:after="0"/>
        <w:ind w:firstLine="709"/>
        <w:jc w:val="both"/>
        <w:rPr>
          <w:szCs w:val="28"/>
          <w:lang w:val="ru-RU"/>
        </w:rPr>
      </w:pPr>
      <w:r w:rsidRPr="00190BA8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543FEF" w:rsidRPr="00190BA8" w:rsidRDefault="00543FEF" w:rsidP="00543FEF">
      <w:pPr>
        <w:pStyle w:val="ae"/>
        <w:spacing w:before="0" w:after="0"/>
        <w:ind w:firstLine="708"/>
        <w:jc w:val="both"/>
        <w:rPr>
          <w:szCs w:val="28"/>
          <w:lang w:val="ru-RU"/>
        </w:rPr>
      </w:pPr>
      <w:r w:rsidRPr="00190BA8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190BA8">
        <w:rPr>
          <w:szCs w:val="28"/>
        </w:rPr>
        <w:t> </w:t>
      </w:r>
      <w:r w:rsidRPr="00190BA8">
        <w:rPr>
          <w:szCs w:val="28"/>
          <w:lang w:val="ru-RU"/>
        </w:rPr>
        <w:t xml:space="preserve">использовать многообразные возможности </w:t>
      </w:r>
      <w:r>
        <w:rPr>
          <w:szCs w:val="28"/>
          <w:lang w:val="ru-RU"/>
        </w:rPr>
        <w:t>музыкальных инструментов</w:t>
      </w:r>
      <w:r w:rsidRPr="00190BA8">
        <w:rPr>
          <w:szCs w:val="28"/>
          <w:lang w:val="ru-RU"/>
        </w:rPr>
        <w:t xml:space="preserve"> для достижения наиболее убедительной </w:t>
      </w:r>
      <w:r w:rsidR="001F055A">
        <w:rPr>
          <w:szCs w:val="28"/>
          <w:lang w:val="ru-RU"/>
        </w:rPr>
        <w:t>интерпретации авторского текста</w:t>
      </w:r>
      <w:r w:rsidRPr="00190BA8">
        <w:rPr>
          <w:szCs w:val="28"/>
          <w:lang w:val="ru-RU"/>
        </w:rPr>
        <w:t>;</w:t>
      </w:r>
    </w:p>
    <w:p w:rsidR="00543FEF" w:rsidRPr="00190BA8" w:rsidRDefault="00543FEF" w:rsidP="00543F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6B0A2E">
        <w:rPr>
          <w:sz w:val="28"/>
          <w:szCs w:val="28"/>
        </w:rPr>
        <w:t xml:space="preserve">в соответствии с программными требованиями </w:t>
      </w:r>
      <w:r>
        <w:rPr>
          <w:sz w:val="28"/>
          <w:szCs w:val="28"/>
        </w:rPr>
        <w:t>исполнительского</w:t>
      </w:r>
      <w:r w:rsidRPr="00190BA8">
        <w:rPr>
          <w:sz w:val="28"/>
          <w:szCs w:val="28"/>
        </w:rPr>
        <w:t xml:space="preserve"> репертуара, включающего произведения </w:t>
      </w:r>
      <w:r w:rsidRPr="00E20E7A">
        <w:rPr>
          <w:sz w:val="28"/>
          <w:szCs w:val="28"/>
        </w:rPr>
        <w:t>зарубежных и отечественных композиторов разных исторических периодов, стилей и</w:t>
      </w:r>
      <w:r w:rsidRPr="007A5A63">
        <w:rPr>
          <w:sz w:val="28"/>
          <w:szCs w:val="28"/>
        </w:rPr>
        <w:t xml:space="preserve"> жанров классической и джазовой музыки</w:t>
      </w:r>
      <w:r w:rsidRPr="00190BA8">
        <w:rPr>
          <w:sz w:val="28"/>
          <w:szCs w:val="28"/>
        </w:rPr>
        <w:t>;</w:t>
      </w:r>
    </w:p>
    <w:p w:rsidR="00543FEF" w:rsidRPr="00190BA8" w:rsidRDefault="00543FEF" w:rsidP="00543F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профессиональной терминологии; </w:t>
      </w:r>
    </w:p>
    <w:p w:rsidR="00543FEF" w:rsidRPr="00190BA8" w:rsidRDefault="00543FEF" w:rsidP="00543FE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90BA8">
        <w:rPr>
          <w:sz w:val="28"/>
          <w:szCs w:val="28"/>
        </w:rPr>
        <w:t>наличие умений по</w:t>
      </w:r>
      <w:r w:rsidRPr="00190BA8">
        <w:rPr>
          <w:szCs w:val="28"/>
        </w:rPr>
        <w:t xml:space="preserve"> </w:t>
      </w:r>
      <w:r w:rsidRPr="00190BA8">
        <w:rPr>
          <w:sz w:val="28"/>
          <w:szCs w:val="28"/>
        </w:rPr>
        <w:t xml:space="preserve">чтению с листа и транспонированию музыкальных </w:t>
      </w:r>
      <w:r w:rsidRPr="00190BA8">
        <w:rPr>
          <w:sz w:val="28"/>
          <w:szCs w:val="28"/>
        </w:rPr>
        <w:lastRenderedPageBreak/>
        <w:t>произведений разных жанров и форм;</w:t>
      </w:r>
    </w:p>
    <w:p w:rsidR="00543FEF" w:rsidRPr="00190BA8" w:rsidRDefault="00543FEF" w:rsidP="00543FEF">
      <w:pPr>
        <w:pStyle w:val="ae"/>
        <w:spacing w:before="0" w:after="0"/>
        <w:ind w:firstLine="720"/>
        <w:jc w:val="both"/>
        <w:rPr>
          <w:szCs w:val="28"/>
          <w:lang w:val="ru-RU"/>
        </w:rPr>
      </w:pPr>
      <w:r w:rsidRPr="00190BA8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190BA8">
        <w:rPr>
          <w:szCs w:val="28"/>
        </w:rPr>
        <w:t> </w:t>
      </w:r>
      <w:r w:rsidRPr="00190BA8">
        <w:rPr>
          <w:szCs w:val="28"/>
          <w:lang w:val="ru-RU"/>
        </w:rPr>
        <w:t>исполнения музыкального произведения;</w:t>
      </w:r>
    </w:p>
    <w:p w:rsidR="00543FEF" w:rsidRPr="00190BA8" w:rsidRDefault="00543FEF" w:rsidP="00543FEF">
      <w:pPr>
        <w:pStyle w:val="ae"/>
        <w:spacing w:before="0" w:after="0"/>
        <w:ind w:firstLine="720"/>
        <w:jc w:val="both"/>
        <w:rPr>
          <w:szCs w:val="28"/>
          <w:u w:val="single"/>
          <w:lang w:val="ru-RU"/>
        </w:rPr>
      </w:pPr>
      <w:r w:rsidRPr="00190BA8">
        <w:rPr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543FEF" w:rsidRPr="00190BA8" w:rsidRDefault="00543FEF" w:rsidP="00543F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наличие элементарных навыков репетиционно-концертной работы в качестве солиста.</w:t>
      </w:r>
    </w:p>
    <w:p w:rsidR="001F055A" w:rsidRDefault="001F055A" w:rsidP="001F055A">
      <w:pPr>
        <w:ind w:firstLine="709"/>
        <w:jc w:val="both"/>
        <w:rPr>
          <w:b/>
          <w:i/>
          <w:sz w:val="28"/>
          <w:szCs w:val="28"/>
        </w:rPr>
      </w:pPr>
      <w:r w:rsidRPr="00AF6CB5">
        <w:rPr>
          <w:sz w:val="28"/>
          <w:szCs w:val="28"/>
        </w:rPr>
        <w:t xml:space="preserve">2.2.2. </w:t>
      </w:r>
      <w:r>
        <w:rPr>
          <w:b/>
          <w:i/>
          <w:sz w:val="28"/>
          <w:szCs w:val="28"/>
        </w:rPr>
        <w:t>Ансамбль</w:t>
      </w:r>
    </w:p>
    <w:p w:rsidR="001F055A" w:rsidRPr="00292A11" w:rsidRDefault="001F055A" w:rsidP="001F055A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умение  разучивать и исполнять   ансамблевые  </w:t>
      </w:r>
      <w:r>
        <w:rPr>
          <w:sz w:val="28"/>
          <w:szCs w:val="28"/>
        </w:rPr>
        <w:t>произведения;</w:t>
      </w:r>
    </w:p>
    <w:p w:rsidR="001F055A" w:rsidRPr="00292A11" w:rsidRDefault="001F055A" w:rsidP="001F055A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F055A" w:rsidRPr="00292A11" w:rsidRDefault="001F055A" w:rsidP="001F055A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знание ансамблевого репертуара;</w:t>
      </w:r>
    </w:p>
    <w:p w:rsidR="001F055A" w:rsidRPr="00292A11" w:rsidRDefault="001F055A" w:rsidP="001F055A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навыки  слухового контроля при ансамблевом музицировании;</w:t>
      </w:r>
    </w:p>
    <w:p w:rsidR="001F055A" w:rsidRPr="00292A11" w:rsidRDefault="001F055A" w:rsidP="001F055A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навыки репетиционно-концертной работы в качестве ансамблиста;</w:t>
      </w:r>
    </w:p>
    <w:p w:rsidR="001F055A" w:rsidRPr="00292A11" w:rsidRDefault="001F055A" w:rsidP="001F055A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1F055A" w:rsidRPr="00F30845" w:rsidRDefault="001F055A" w:rsidP="001F055A">
      <w:pPr>
        <w:ind w:firstLine="709"/>
        <w:jc w:val="both"/>
        <w:rPr>
          <w:b/>
          <w:i/>
          <w:sz w:val="28"/>
          <w:szCs w:val="28"/>
        </w:rPr>
      </w:pPr>
      <w:r w:rsidRPr="00292A11">
        <w:rPr>
          <w:sz w:val="28"/>
          <w:szCs w:val="28"/>
        </w:rPr>
        <w:t>2.2.3.</w:t>
      </w:r>
      <w:r>
        <w:rPr>
          <w:b/>
          <w:i/>
          <w:sz w:val="28"/>
          <w:szCs w:val="28"/>
        </w:rPr>
        <w:t xml:space="preserve"> Коллективное  музицирование: х</w:t>
      </w:r>
      <w:r w:rsidRPr="00F30845">
        <w:rPr>
          <w:b/>
          <w:i/>
          <w:sz w:val="28"/>
          <w:szCs w:val="28"/>
        </w:rPr>
        <w:t>ор</w:t>
      </w:r>
      <w:r>
        <w:rPr>
          <w:b/>
          <w:i/>
          <w:sz w:val="28"/>
          <w:szCs w:val="28"/>
        </w:rPr>
        <w:t>:</w:t>
      </w:r>
    </w:p>
    <w:p w:rsidR="001F055A" w:rsidRPr="00DE5978" w:rsidRDefault="001F055A" w:rsidP="001F055A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знание нач</w:t>
      </w:r>
      <w:r>
        <w:rPr>
          <w:sz w:val="28"/>
          <w:szCs w:val="28"/>
        </w:rPr>
        <w:t>альных основ хорового исполнительства</w:t>
      </w:r>
      <w:r w:rsidRPr="00DE5978">
        <w:rPr>
          <w:sz w:val="28"/>
          <w:szCs w:val="28"/>
        </w:rPr>
        <w:t>;</w:t>
      </w:r>
    </w:p>
    <w:p w:rsidR="001F055A" w:rsidRPr="00DE5978" w:rsidRDefault="001F055A" w:rsidP="001F055A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наиболее  </w:t>
      </w:r>
      <w:r w:rsidRPr="00FB4897">
        <w:rPr>
          <w:sz w:val="28"/>
          <w:szCs w:val="28"/>
        </w:rPr>
        <w:t>употребляемой</w:t>
      </w:r>
      <w:r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1F055A" w:rsidRPr="00DE5978" w:rsidRDefault="001F055A" w:rsidP="001F055A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F055A" w:rsidRDefault="001F055A" w:rsidP="001F055A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хорового исполнительского творчества, в том числе</w:t>
      </w:r>
      <w:r>
        <w:rPr>
          <w:sz w:val="28"/>
          <w:szCs w:val="28"/>
        </w:rPr>
        <w:t>,</w:t>
      </w:r>
      <w:r w:rsidRPr="00DE5978">
        <w:rPr>
          <w:sz w:val="28"/>
          <w:szCs w:val="28"/>
        </w:rPr>
        <w:t xml:space="preserve"> отражающие взаимоотношения между солистом и хоровым коллективом</w:t>
      </w:r>
      <w:r>
        <w:rPr>
          <w:sz w:val="28"/>
          <w:szCs w:val="28"/>
        </w:rPr>
        <w:t>;</w:t>
      </w:r>
    </w:p>
    <w:p w:rsidR="001F055A" w:rsidRDefault="001F055A" w:rsidP="001F055A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1F055A" w:rsidRPr="00F30845" w:rsidRDefault="001F055A" w:rsidP="001F055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2.2.4.</w:t>
      </w:r>
      <w:r w:rsidRPr="00F30845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:</w:t>
      </w:r>
    </w:p>
    <w:p w:rsidR="001F055A" w:rsidRPr="00F30845" w:rsidRDefault="001F055A" w:rsidP="001F055A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>, умени</w:t>
      </w:r>
      <w:r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 xml:space="preserve"> и навык</w:t>
      </w:r>
      <w:r>
        <w:rPr>
          <w:rFonts w:ascii="Times New Roman" w:hAnsi="Times New Roman"/>
          <w:sz w:val="28"/>
          <w:szCs w:val="28"/>
        </w:rPr>
        <w:t>и</w:t>
      </w:r>
      <w:r w:rsidRPr="00F30845">
        <w:rPr>
          <w:rFonts w:ascii="Times New Roman" w:hAnsi="Times New Roman"/>
          <w:sz w:val="28"/>
          <w:szCs w:val="28"/>
        </w:rPr>
        <w:t>, отражающи</w:t>
      </w:r>
      <w:r>
        <w:rPr>
          <w:rFonts w:ascii="Times New Roman" w:hAnsi="Times New Roman"/>
          <w:sz w:val="28"/>
          <w:szCs w:val="28"/>
        </w:rPr>
        <w:t>е</w:t>
      </w:r>
      <w:r w:rsidRPr="00F30845">
        <w:rPr>
          <w:rFonts w:ascii="Times New Roman" w:hAnsi="Times New Roman"/>
          <w:sz w:val="28"/>
          <w:szCs w:val="28"/>
        </w:rPr>
        <w:t xml:space="preserve"> наличие у обучающегося художественного вкуса, музыкального слуха и памяти, чувства лада, метроритма, способствующих творческой деятельности. В том числе:</w:t>
      </w:r>
    </w:p>
    <w:p w:rsidR="001F055A" w:rsidRPr="00F30845" w:rsidRDefault="001F055A" w:rsidP="001F055A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первичные теоретические знания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0845">
        <w:rPr>
          <w:rFonts w:ascii="Times New Roman" w:hAnsi="Times New Roman"/>
          <w:sz w:val="28"/>
          <w:szCs w:val="28"/>
        </w:rPr>
        <w:t>музыкальной терминологии;</w:t>
      </w:r>
    </w:p>
    <w:p w:rsidR="001F055A" w:rsidRPr="00F30845" w:rsidRDefault="001F055A" w:rsidP="001F055A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умение сольфеджировать одноголосные, двухголосные музыкальные примеры, записывать музыкальные построения средней трудности, слышать и анализировать аккорд</w:t>
      </w:r>
      <w:r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 xml:space="preserve"> и интервал</w:t>
      </w:r>
      <w:r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>;</w:t>
      </w:r>
    </w:p>
    <w:p w:rsidR="001F055A" w:rsidRPr="00F30845" w:rsidRDefault="001F055A" w:rsidP="001F055A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вокально-интонационные навыки</w:t>
      </w:r>
      <w:r>
        <w:rPr>
          <w:rFonts w:ascii="Times New Roman" w:hAnsi="Times New Roman"/>
          <w:sz w:val="28"/>
          <w:szCs w:val="28"/>
        </w:rPr>
        <w:t>.</w:t>
      </w:r>
    </w:p>
    <w:p w:rsidR="001F055A" w:rsidRPr="00F30845" w:rsidRDefault="001F055A" w:rsidP="001F055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2.2.5</w:t>
      </w:r>
      <w:r w:rsidRPr="00F30845">
        <w:rPr>
          <w:sz w:val="28"/>
          <w:szCs w:val="28"/>
        </w:rPr>
        <w:t>.</w:t>
      </w:r>
      <w:r w:rsidRPr="00F30845">
        <w:rPr>
          <w:b/>
          <w:i/>
          <w:sz w:val="28"/>
          <w:szCs w:val="28"/>
        </w:rPr>
        <w:t>Слушание музыки</w:t>
      </w:r>
      <w:r>
        <w:rPr>
          <w:b/>
          <w:i/>
          <w:sz w:val="28"/>
          <w:szCs w:val="28"/>
        </w:rPr>
        <w:t>:</w:t>
      </w:r>
    </w:p>
    <w:p w:rsidR="001F055A" w:rsidRPr="00F30845" w:rsidRDefault="001F055A" w:rsidP="001F055A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первоначальных знаний о музыке, как виде искусства, о музыкальных инструментах, исполнительских коллективах (хоровых, оркестровых), основных жанрах;</w:t>
      </w:r>
    </w:p>
    <w:p w:rsidR="001F055A" w:rsidRPr="00F30845" w:rsidRDefault="001F055A" w:rsidP="001F055A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1F055A" w:rsidRPr="00F30845" w:rsidRDefault="001F055A" w:rsidP="001F055A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lastRenderedPageBreak/>
        <w:t>умение рассказать о своем впечатлении от прослуша</w:t>
      </w:r>
      <w:r>
        <w:rPr>
          <w:sz w:val="28"/>
          <w:szCs w:val="28"/>
        </w:rPr>
        <w:t>нного музыкального произведения</w:t>
      </w:r>
      <w:r w:rsidRPr="00F30845">
        <w:rPr>
          <w:sz w:val="28"/>
          <w:szCs w:val="28"/>
        </w:rPr>
        <w:t>.</w:t>
      </w:r>
    </w:p>
    <w:p w:rsidR="001F055A" w:rsidRPr="00F30845" w:rsidRDefault="001F055A" w:rsidP="001F0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Pr="00F30845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Музыкальная литература:</w:t>
      </w:r>
    </w:p>
    <w:p w:rsidR="001F055A" w:rsidRPr="00F30845" w:rsidRDefault="001F055A" w:rsidP="001F055A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первичные знания о роли и значении музыкального искусства в </w:t>
      </w:r>
      <w:r>
        <w:rPr>
          <w:sz w:val="28"/>
          <w:szCs w:val="28"/>
        </w:rPr>
        <w:t xml:space="preserve">жизни  </w:t>
      </w:r>
      <w:r w:rsidRPr="00F30845">
        <w:rPr>
          <w:sz w:val="28"/>
          <w:szCs w:val="28"/>
        </w:rPr>
        <w:t>человека;</w:t>
      </w:r>
    </w:p>
    <w:p w:rsidR="001F055A" w:rsidRPr="00F30845" w:rsidRDefault="001F055A" w:rsidP="001F055A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1F055A" w:rsidRPr="00F30845" w:rsidRDefault="001F055A" w:rsidP="001F055A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Pr="0065666C">
        <w:rPr>
          <w:sz w:val="28"/>
          <w:szCs w:val="28"/>
        </w:rPr>
        <w:t xml:space="preserve">в соответствии с программными требованиями </w:t>
      </w:r>
      <w:r w:rsidRPr="00F30845">
        <w:rPr>
          <w:sz w:val="28"/>
          <w:szCs w:val="28"/>
        </w:rPr>
        <w:t>музыкальных произведений зарубежных и отечественных композиторов</w:t>
      </w:r>
      <w:r>
        <w:rPr>
          <w:sz w:val="28"/>
          <w:szCs w:val="28"/>
        </w:rPr>
        <w:t>;</w:t>
      </w:r>
    </w:p>
    <w:p w:rsidR="001F055A" w:rsidRPr="00F30845" w:rsidRDefault="001F055A" w:rsidP="001F055A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 наиболее употребляемой  специальной </w:t>
      </w:r>
      <w:r w:rsidRPr="00924515">
        <w:rPr>
          <w:sz w:val="28"/>
          <w:szCs w:val="28"/>
        </w:rPr>
        <w:t xml:space="preserve"> музыкальной терминологии</w:t>
      </w:r>
      <w:r w:rsidRPr="00F30845">
        <w:rPr>
          <w:sz w:val="28"/>
          <w:szCs w:val="28"/>
        </w:rPr>
        <w:t>;</w:t>
      </w:r>
    </w:p>
    <w:p w:rsidR="001F055A" w:rsidRPr="00F30845" w:rsidRDefault="001F055A" w:rsidP="001F055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1F055A" w:rsidRPr="00F30845" w:rsidRDefault="001F055A" w:rsidP="001F055A">
      <w:pPr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1F055A" w:rsidRDefault="001F055A" w:rsidP="00543FEF">
      <w:pPr>
        <w:ind w:firstLine="708"/>
        <w:jc w:val="both"/>
        <w:rPr>
          <w:sz w:val="28"/>
          <w:szCs w:val="28"/>
        </w:rPr>
      </w:pPr>
    </w:p>
    <w:p w:rsidR="00FB22DB" w:rsidRDefault="00FB22DB" w:rsidP="00C5097B">
      <w:pPr>
        <w:jc w:val="center"/>
        <w:rPr>
          <w:b/>
          <w:sz w:val="28"/>
          <w:szCs w:val="28"/>
        </w:rPr>
      </w:pPr>
      <w:bookmarkStart w:id="2" w:name="_Toc307513328"/>
    </w:p>
    <w:p w:rsidR="00C5097B" w:rsidRDefault="00E52C52" w:rsidP="00C5097B">
      <w:pPr>
        <w:jc w:val="center"/>
        <w:rPr>
          <w:b/>
          <w:sz w:val="28"/>
          <w:szCs w:val="28"/>
        </w:rPr>
      </w:pPr>
      <w:r w:rsidRPr="00E52C52">
        <w:rPr>
          <w:b/>
          <w:sz w:val="28"/>
          <w:szCs w:val="28"/>
        </w:rPr>
        <w:t>3. Учебны</w:t>
      </w:r>
      <w:r w:rsidR="00EE4C27">
        <w:rPr>
          <w:b/>
          <w:sz w:val="28"/>
          <w:szCs w:val="28"/>
        </w:rPr>
        <w:t>е</w:t>
      </w:r>
      <w:r w:rsidRPr="00E52C52">
        <w:rPr>
          <w:b/>
          <w:sz w:val="28"/>
          <w:szCs w:val="28"/>
        </w:rPr>
        <w:t xml:space="preserve">  план</w:t>
      </w:r>
      <w:r w:rsidR="00EE4C27">
        <w:rPr>
          <w:b/>
          <w:sz w:val="28"/>
          <w:szCs w:val="28"/>
        </w:rPr>
        <w:t>ы</w:t>
      </w:r>
      <w:r w:rsidRPr="00E52C52">
        <w:rPr>
          <w:b/>
          <w:sz w:val="28"/>
          <w:szCs w:val="28"/>
        </w:rPr>
        <w:t xml:space="preserve"> </w:t>
      </w:r>
      <w:r w:rsidR="00C5097B">
        <w:rPr>
          <w:b/>
          <w:sz w:val="28"/>
          <w:szCs w:val="28"/>
        </w:rPr>
        <w:t xml:space="preserve"> </w:t>
      </w:r>
    </w:p>
    <w:p w:rsidR="00EE4C27" w:rsidRPr="00697F67" w:rsidRDefault="00EE4C27" w:rsidP="00EE4C27">
      <w:pPr>
        <w:jc w:val="center"/>
        <w:rPr>
          <w:b/>
          <w:sz w:val="28"/>
          <w:szCs w:val="28"/>
        </w:rPr>
      </w:pPr>
      <w:r w:rsidRPr="00697F67">
        <w:rPr>
          <w:b/>
          <w:sz w:val="28"/>
          <w:szCs w:val="28"/>
        </w:rPr>
        <w:t xml:space="preserve">ДОП </w:t>
      </w:r>
      <w:r w:rsidR="003967EE">
        <w:rPr>
          <w:b/>
          <w:sz w:val="28"/>
          <w:szCs w:val="28"/>
        </w:rPr>
        <w:t>«Эстрадное</w:t>
      </w:r>
      <w:r w:rsidRPr="00697F67">
        <w:rPr>
          <w:b/>
          <w:sz w:val="28"/>
          <w:szCs w:val="28"/>
        </w:rPr>
        <w:t xml:space="preserve"> исполнительство»*</w:t>
      </w:r>
    </w:p>
    <w:p w:rsidR="00EE4C27" w:rsidRDefault="00EE4C27" w:rsidP="00EE4C27">
      <w:pPr>
        <w:jc w:val="center"/>
      </w:pPr>
      <w:r w:rsidRPr="003E34B0">
        <w:t xml:space="preserve">Срок  обучения </w:t>
      </w:r>
      <w:r w:rsidR="00544620">
        <w:t>5</w:t>
      </w:r>
      <w:r w:rsidRPr="003E34B0">
        <w:t>(</w:t>
      </w:r>
      <w:r w:rsidR="00544620">
        <w:t>6</w:t>
      </w:r>
      <w:r w:rsidRPr="003E34B0">
        <w:t>) лет</w:t>
      </w:r>
    </w:p>
    <w:tbl>
      <w:tblPr>
        <w:tblpPr w:leftFromText="180" w:rightFromText="180" w:vertAnchor="text" w:horzAnchor="margin" w:tblpXSpec="center" w:tblpY="303"/>
        <w:tblW w:w="102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3169"/>
        <w:gridCol w:w="865"/>
        <w:gridCol w:w="865"/>
        <w:gridCol w:w="865"/>
        <w:gridCol w:w="865"/>
        <w:gridCol w:w="865"/>
        <w:gridCol w:w="866"/>
        <w:gridCol w:w="1537"/>
      </w:tblGrid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1F055A" w:rsidRPr="00B54882" w:rsidRDefault="001F055A" w:rsidP="001F055A">
            <w:r w:rsidRPr="00B54882">
              <w:t>N п/п</w:t>
            </w:r>
          </w:p>
        </w:tc>
        <w:tc>
          <w:tcPr>
            <w:tcW w:w="3169" w:type="dxa"/>
            <w:vMerge w:val="restart"/>
            <w:vAlign w:val="center"/>
            <w:hideMark/>
          </w:tcPr>
          <w:p w:rsidR="001F055A" w:rsidRPr="00B54882" w:rsidRDefault="001F055A" w:rsidP="001F055A">
            <w:r w:rsidRPr="00B54882">
              <w:t>Наименование предметной области/учебного предмета </w:t>
            </w:r>
          </w:p>
        </w:tc>
        <w:tc>
          <w:tcPr>
            <w:tcW w:w="5191" w:type="dxa"/>
            <w:gridSpan w:val="6"/>
            <w:vAlign w:val="center"/>
            <w:hideMark/>
          </w:tcPr>
          <w:p w:rsidR="001F055A" w:rsidRPr="00B54882" w:rsidRDefault="001F055A" w:rsidP="001F055A">
            <w:r w:rsidRPr="00B54882">
              <w:t>Годы обучения (к</w:t>
            </w:r>
            <w:r>
              <w:t>урсы)</w:t>
            </w:r>
            <w:r w:rsidRPr="00B54882">
              <w:t>, количество аудиторных часов в неделю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Промежуточная и итоговая аттестация , (к</w:t>
            </w:r>
            <w:r>
              <w:rPr>
                <w:sz w:val="22"/>
                <w:szCs w:val="22"/>
              </w:rPr>
              <w:t>урс</w:t>
            </w:r>
            <w:r w:rsidRPr="00B54882">
              <w:rPr>
                <w:sz w:val="22"/>
                <w:szCs w:val="22"/>
              </w:rPr>
              <w:t>ы)</w:t>
            </w:r>
          </w:p>
        </w:tc>
      </w:tr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1F055A" w:rsidRPr="00B54882" w:rsidRDefault="001F055A" w:rsidP="001F055A"/>
        </w:tc>
        <w:tc>
          <w:tcPr>
            <w:tcW w:w="3169" w:type="dxa"/>
            <w:vMerge/>
            <w:vAlign w:val="center"/>
            <w:hideMark/>
          </w:tcPr>
          <w:p w:rsidR="001F055A" w:rsidRPr="00B54882" w:rsidRDefault="001F055A" w:rsidP="001F055A"/>
        </w:tc>
        <w:tc>
          <w:tcPr>
            <w:tcW w:w="865" w:type="dxa"/>
            <w:vAlign w:val="center"/>
            <w:hideMark/>
          </w:tcPr>
          <w:p w:rsidR="001F055A" w:rsidRPr="00B54882" w:rsidRDefault="001F055A" w:rsidP="001F055A">
            <w:pPr>
              <w:jc w:val="center"/>
            </w:pPr>
            <w:r w:rsidRPr="00B54882">
              <w:t>I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  <w:hideMark/>
          </w:tcPr>
          <w:p w:rsidR="001F055A" w:rsidRPr="00B54882" w:rsidRDefault="001F055A" w:rsidP="001F055A">
            <w:pPr>
              <w:jc w:val="center"/>
            </w:pPr>
            <w:r w:rsidRPr="00B54882">
              <w:t>II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III</w:t>
            </w: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1537" w:type="dxa"/>
            <w:vMerge/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sz w:val="22"/>
                <w:szCs w:val="22"/>
              </w:rPr>
            </w:pPr>
          </w:p>
        </w:tc>
      </w:tr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1F055A" w:rsidRPr="00B54882" w:rsidRDefault="001F055A" w:rsidP="001F055A">
            <w:r w:rsidRPr="00B54882">
              <w:t>1.</w:t>
            </w:r>
          </w:p>
        </w:tc>
        <w:tc>
          <w:tcPr>
            <w:tcW w:w="3169" w:type="dxa"/>
            <w:shd w:val="pct5" w:color="auto" w:fill="auto"/>
            <w:vAlign w:val="center"/>
            <w:hideMark/>
          </w:tcPr>
          <w:p w:rsidR="001F055A" w:rsidRPr="00B54882" w:rsidRDefault="001F055A" w:rsidP="001F055A">
            <w:pPr>
              <w:rPr>
                <w:b/>
              </w:rPr>
            </w:pPr>
            <w:r w:rsidRPr="00B54882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865" w:type="dxa"/>
            <w:shd w:val="pct5" w:color="auto" w:fill="auto"/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37" w:type="dxa"/>
            <w:vMerge/>
            <w:shd w:val="pct5" w:color="auto" w:fill="auto"/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sz w:val="22"/>
                <w:szCs w:val="22"/>
              </w:rPr>
            </w:pPr>
          </w:p>
        </w:tc>
      </w:tr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1F055A" w:rsidRPr="00B54882" w:rsidRDefault="001F055A" w:rsidP="001F055A">
            <w:r w:rsidRPr="00B54882">
              <w:t>1.1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  <w:hideMark/>
          </w:tcPr>
          <w:p w:rsidR="001F055A" w:rsidRPr="00244170" w:rsidRDefault="001F055A" w:rsidP="001F055A">
            <w:r>
              <w:t>Музыкальный инструмент: эстрадное фортепиано / бас-гитара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  <w:hideMark/>
          </w:tcPr>
          <w:p w:rsidR="001F055A" w:rsidRPr="00B54882" w:rsidRDefault="001F055A" w:rsidP="001F055A">
            <w:pPr>
              <w:jc w:val="center"/>
            </w:pPr>
            <w:r w:rsidRPr="00B54882">
              <w:t>2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5A" w:rsidRPr="00B54882" w:rsidRDefault="001F055A" w:rsidP="001F055A">
            <w:pPr>
              <w:jc w:val="center"/>
            </w:pPr>
            <w:r w:rsidRPr="00B54882">
              <w:t>2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2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5A" w:rsidRPr="00B54882" w:rsidRDefault="001F055A" w:rsidP="001F055A">
            <w:pPr>
              <w:jc w:val="center"/>
            </w:pPr>
            <w:r w:rsidRPr="00B54882">
              <w:t>2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2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2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</w:tr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r w:rsidRPr="00B54882">
              <w:t>1.2.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r w:rsidRPr="00B54882">
              <w:t>Коллективное</w:t>
            </w:r>
            <w:r>
              <w:t xml:space="preserve"> </w:t>
            </w:r>
            <w:r w:rsidRPr="00B54882">
              <w:t>музицирование</w:t>
            </w:r>
            <w:r>
              <w:t>:  хор / оркестр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  <w:rPr>
                <w:sz w:val="22"/>
                <w:szCs w:val="22"/>
              </w:rPr>
            </w:pPr>
          </w:p>
        </w:tc>
      </w:tr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r w:rsidRPr="00B54882">
              <w:t>1.3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r w:rsidRPr="00B54882">
              <w:t>Ансамбль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0,5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  <w:rPr>
                <w:lang w:val="en-US"/>
              </w:rPr>
            </w:pPr>
            <w:r w:rsidRPr="00B54882">
              <w:t>0,5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0,5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55A" w:rsidRPr="00BA451D" w:rsidRDefault="001F055A" w:rsidP="001F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rPr>
                <w:b/>
              </w:rPr>
            </w:pPr>
            <w:r w:rsidRPr="00B54882">
              <w:rPr>
                <w:b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историко-теоретической подготовки: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 w:rsidRPr="00B54882"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1F055A" w:rsidRPr="00B54882" w:rsidRDefault="001F055A" w:rsidP="001F055A">
            <w:r w:rsidRPr="00B54882">
              <w:t>2.1.</w:t>
            </w:r>
          </w:p>
        </w:tc>
        <w:tc>
          <w:tcPr>
            <w:tcW w:w="3169" w:type="dxa"/>
            <w:vAlign w:val="center"/>
          </w:tcPr>
          <w:p w:rsidR="001F055A" w:rsidRPr="00B54882" w:rsidRDefault="001F055A" w:rsidP="001F055A">
            <w:r w:rsidRPr="00B54882">
              <w:t>Сольфеджио</w:t>
            </w:r>
          </w:p>
        </w:tc>
        <w:tc>
          <w:tcPr>
            <w:tcW w:w="865" w:type="dxa"/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1</w:t>
            </w:r>
          </w:p>
        </w:tc>
        <w:tc>
          <w:tcPr>
            <w:tcW w:w="1537" w:type="dxa"/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sz w:val="22"/>
                <w:szCs w:val="22"/>
                <w:lang w:val="en-US"/>
              </w:rPr>
            </w:pPr>
            <w:r w:rsidRPr="00B54882">
              <w:rPr>
                <w:sz w:val="22"/>
                <w:szCs w:val="22"/>
                <w:lang w:val="en-US"/>
              </w:rPr>
              <w:t>V</w:t>
            </w:r>
          </w:p>
        </w:tc>
      </w:tr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1F055A" w:rsidRPr="00B54882" w:rsidRDefault="001F055A" w:rsidP="001F055A">
            <w:r w:rsidRPr="00B54882">
              <w:t>2.2.</w:t>
            </w:r>
          </w:p>
        </w:tc>
        <w:tc>
          <w:tcPr>
            <w:tcW w:w="3169" w:type="dxa"/>
            <w:vAlign w:val="center"/>
          </w:tcPr>
          <w:p w:rsidR="001F055A" w:rsidRPr="00B54882" w:rsidRDefault="001F055A" w:rsidP="001F055A">
            <w:r w:rsidRPr="00B54882">
              <w:t>Слушание музыки</w:t>
            </w:r>
          </w:p>
        </w:tc>
        <w:tc>
          <w:tcPr>
            <w:tcW w:w="865" w:type="dxa"/>
          </w:tcPr>
          <w:p w:rsidR="001F055A" w:rsidRPr="00B54882" w:rsidRDefault="001F055A" w:rsidP="001F055A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F055A" w:rsidRPr="00B54882" w:rsidRDefault="001F055A" w:rsidP="001F055A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1F055A" w:rsidRPr="00B54882" w:rsidRDefault="001F055A" w:rsidP="001F055A">
            <w:pPr>
              <w:jc w:val="center"/>
            </w:pP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</w:p>
        </w:tc>
        <w:tc>
          <w:tcPr>
            <w:tcW w:w="1537" w:type="dxa"/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sz w:val="22"/>
                <w:szCs w:val="22"/>
              </w:rPr>
            </w:pPr>
          </w:p>
        </w:tc>
      </w:tr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r w:rsidRPr="00B54882">
              <w:t>2.3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r w:rsidRPr="00B54882">
              <w:t>Музыкальная литература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1F055A" w:rsidRPr="00B54882" w:rsidRDefault="001F055A" w:rsidP="001F055A">
            <w:pPr>
              <w:rPr>
                <w:b/>
              </w:rPr>
            </w:pPr>
            <w:r w:rsidRPr="00B54882">
              <w:rPr>
                <w:b/>
              </w:rPr>
              <w:t>3.</w:t>
            </w:r>
          </w:p>
        </w:tc>
        <w:tc>
          <w:tcPr>
            <w:tcW w:w="3169" w:type="dxa"/>
            <w:shd w:val="pct5" w:color="auto" w:fill="auto"/>
            <w:vAlign w:val="center"/>
            <w:hideMark/>
          </w:tcPr>
          <w:p w:rsidR="001F055A" w:rsidRPr="00B54882" w:rsidRDefault="001F055A" w:rsidP="001F055A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865" w:type="dxa"/>
            <w:shd w:val="pct5" w:color="auto" w:fill="auto"/>
            <w:vAlign w:val="center"/>
            <w:hideMark/>
          </w:tcPr>
          <w:p w:rsidR="001F055A" w:rsidRPr="00A247BA" w:rsidRDefault="001F055A" w:rsidP="001F055A">
            <w:pPr>
              <w:jc w:val="center"/>
              <w:rPr>
                <w:b/>
              </w:rPr>
            </w:pPr>
            <w:r w:rsidRPr="00A247BA">
              <w:rPr>
                <w:b/>
              </w:rPr>
              <w:t>0,5-1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F055A" w:rsidRPr="00A247BA" w:rsidRDefault="001F055A" w:rsidP="001F055A">
            <w:pPr>
              <w:jc w:val="center"/>
              <w:rPr>
                <w:b/>
              </w:rPr>
            </w:pPr>
            <w:r w:rsidRPr="00A247BA">
              <w:rPr>
                <w:b/>
              </w:rPr>
              <w:t>0,5-1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F055A" w:rsidRPr="00A247BA" w:rsidRDefault="001F055A" w:rsidP="001F055A">
            <w:pPr>
              <w:jc w:val="center"/>
              <w:rPr>
                <w:b/>
              </w:rPr>
            </w:pPr>
            <w:r w:rsidRPr="00A247BA">
              <w:rPr>
                <w:b/>
              </w:rPr>
              <w:t>0,5-1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F055A" w:rsidRPr="00A247BA" w:rsidRDefault="001F055A" w:rsidP="001F055A">
            <w:pPr>
              <w:jc w:val="center"/>
              <w:rPr>
                <w:b/>
              </w:rPr>
            </w:pPr>
            <w:r w:rsidRPr="00A247BA">
              <w:rPr>
                <w:b/>
              </w:rPr>
              <w:t>0,5-1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F055A" w:rsidRPr="00A247BA" w:rsidRDefault="001F055A" w:rsidP="001F055A">
            <w:pPr>
              <w:jc w:val="center"/>
              <w:rPr>
                <w:b/>
              </w:rPr>
            </w:pPr>
            <w:r w:rsidRPr="00A247BA">
              <w:rPr>
                <w:b/>
              </w:rPr>
              <w:t>0,5-1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F055A" w:rsidRPr="00A247BA" w:rsidRDefault="001F055A" w:rsidP="001F055A">
            <w:pPr>
              <w:jc w:val="center"/>
              <w:rPr>
                <w:b/>
              </w:rPr>
            </w:pPr>
            <w:r w:rsidRPr="00A247BA">
              <w:rPr>
                <w:b/>
              </w:rPr>
              <w:t>0,5-1</w:t>
            </w:r>
          </w:p>
        </w:tc>
        <w:tc>
          <w:tcPr>
            <w:tcW w:w="1537" w:type="dxa"/>
            <w:shd w:val="pct5" w:color="auto" w:fill="auto"/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1F055A" w:rsidRPr="00B54882" w:rsidRDefault="001F055A" w:rsidP="001F055A">
            <w:r w:rsidRPr="00B54882">
              <w:t>3.1.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r>
              <w:t xml:space="preserve">Музицирование / </w:t>
            </w:r>
            <w:r w:rsidRPr="00B54882">
              <w:t>оркестр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>
              <w:t>0,5-</w:t>
            </w:r>
            <w:r w:rsidRPr="00B54882">
              <w:t>1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>
              <w:t>0,5-</w:t>
            </w:r>
            <w:r w:rsidRPr="00B54882">
              <w:t>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>
              <w:t>0,5-</w:t>
            </w:r>
            <w:r w:rsidRPr="00B54882">
              <w:t>1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>
              <w:t>0,5-</w:t>
            </w:r>
            <w:r w:rsidRPr="00B54882">
              <w:t>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>
              <w:t>0,5-</w:t>
            </w:r>
            <w:r w:rsidRPr="00B54882">
              <w:t>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</w:pPr>
            <w:r>
              <w:t>0,5-</w:t>
            </w:r>
            <w:r w:rsidRPr="00B54882">
              <w:t>1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1F055A" w:rsidRPr="00B54882" w:rsidRDefault="001F055A" w:rsidP="001F055A">
            <w:pPr>
              <w:jc w:val="center"/>
              <w:rPr>
                <w:sz w:val="22"/>
                <w:szCs w:val="22"/>
              </w:rPr>
            </w:pPr>
          </w:p>
        </w:tc>
      </w:tr>
      <w:tr w:rsidR="001F055A" w:rsidRPr="00B54882" w:rsidTr="001F055A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1F055A" w:rsidRPr="00B54882" w:rsidRDefault="001F055A" w:rsidP="001F055A">
            <w:r w:rsidRPr="00B54882">
              <w:t> 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055A" w:rsidRPr="00B54882" w:rsidRDefault="001F055A" w:rsidP="001F055A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1F055A" w:rsidRPr="00B54882" w:rsidRDefault="001F055A" w:rsidP="001F05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7F67" w:rsidRDefault="00697F67" w:rsidP="00EE4C27">
      <w:pPr>
        <w:jc w:val="center"/>
      </w:pPr>
    </w:p>
    <w:p w:rsidR="001F055A" w:rsidRDefault="001F055A" w:rsidP="001F055A">
      <w:pPr>
        <w:jc w:val="center"/>
        <w:rPr>
          <w:b/>
        </w:rPr>
      </w:pPr>
    </w:p>
    <w:p w:rsidR="001F055A" w:rsidRDefault="001F055A" w:rsidP="001F055A">
      <w:pPr>
        <w:jc w:val="center"/>
        <w:rPr>
          <w:b/>
        </w:rPr>
      </w:pPr>
    </w:p>
    <w:p w:rsidR="001F055A" w:rsidRPr="001F055A" w:rsidRDefault="001F055A" w:rsidP="001F055A">
      <w:pPr>
        <w:ind w:firstLine="357"/>
        <w:jc w:val="center"/>
        <w:rPr>
          <w:b/>
          <w:sz w:val="28"/>
          <w:szCs w:val="28"/>
        </w:rPr>
      </w:pPr>
      <w:r w:rsidRPr="001F055A">
        <w:rPr>
          <w:b/>
          <w:sz w:val="28"/>
          <w:szCs w:val="28"/>
        </w:rPr>
        <w:lastRenderedPageBreak/>
        <w:t xml:space="preserve">* Примечания к учебному плану ДОП «Эстрадное исполнительство» </w:t>
      </w:r>
    </w:p>
    <w:p w:rsidR="001F055A" w:rsidRPr="001F055A" w:rsidRDefault="001F055A" w:rsidP="001F055A">
      <w:pPr>
        <w:ind w:firstLine="357"/>
        <w:jc w:val="center"/>
        <w:rPr>
          <w:b/>
          <w:sz w:val="28"/>
          <w:szCs w:val="28"/>
        </w:rPr>
      </w:pPr>
      <w:r w:rsidRPr="001F055A">
        <w:rPr>
          <w:b/>
          <w:sz w:val="28"/>
          <w:szCs w:val="28"/>
        </w:rPr>
        <w:t xml:space="preserve">со сроком обучения 5 (6) лет </w:t>
      </w:r>
    </w:p>
    <w:p w:rsidR="001F055A" w:rsidRPr="001F055A" w:rsidRDefault="001F055A" w:rsidP="001F055A">
      <w:pPr>
        <w:ind w:firstLine="357"/>
        <w:jc w:val="center"/>
        <w:rPr>
          <w:b/>
          <w:sz w:val="28"/>
          <w:szCs w:val="28"/>
        </w:rPr>
      </w:pPr>
    </w:p>
    <w:p w:rsidR="001F055A" w:rsidRPr="001F055A" w:rsidRDefault="001F055A" w:rsidP="001F055A">
      <w:pPr>
        <w:pStyle w:val="aff"/>
        <w:numPr>
          <w:ilvl w:val="0"/>
          <w:numId w:val="28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1F055A">
        <w:rPr>
          <w:sz w:val="28"/>
          <w:szCs w:val="28"/>
        </w:rPr>
        <w:t xml:space="preserve">Дополнительная общеразвивающая программа «Эстрадное исполнительство» сроком освоения 5(6) лет предназначена для детей, поступающих в ДШИ возрасте от </w:t>
      </w:r>
      <w:r>
        <w:rPr>
          <w:sz w:val="28"/>
          <w:szCs w:val="28"/>
        </w:rPr>
        <w:t>8</w:t>
      </w:r>
      <w:r w:rsidRPr="001F055A">
        <w:rPr>
          <w:sz w:val="28"/>
          <w:szCs w:val="28"/>
        </w:rPr>
        <w:t xml:space="preserve"> до 12 лет.</w:t>
      </w:r>
    </w:p>
    <w:p w:rsidR="001F055A" w:rsidRPr="001F055A" w:rsidRDefault="001F055A" w:rsidP="001F055A">
      <w:pPr>
        <w:pStyle w:val="aff"/>
        <w:numPr>
          <w:ilvl w:val="0"/>
          <w:numId w:val="28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1F055A">
        <w:rPr>
          <w:sz w:val="28"/>
          <w:szCs w:val="28"/>
        </w:rPr>
        <w:t>Выпускники V курса считаются окончившими полный курс образовательного   учреждения по ДОП «Эстрадное  исполнительство».</w:t>
      </w:r>
    </w:p>
    <w:p w:rsidR="001F055A" w:rsidRPr="001F055A" w:rsidRDefault="001F055A" w:rsidP="001F055A">
      <w:pPr>
        <w:pStyle w:val="aff"/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1F055A">
        <w:rPr>
          <w:sz w:val="28"/>
          <w:szCs w:val="28"/>
        </w:rPr>
        <w:t>На VI курс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1F055A" w:rsidRPr="001F055A" w:rsidRDefault="001F055A" w:rsidP="001F055A">
      <w:pPr>
        <w:pStyle w:val="aff"/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1F055A">
        <w:rPr>
          <w:sz w:val="28"/>
          <w:szCs w:val="28"/>
        </w:rPr>
        <w:t>Промежуточная аттестация проводится по итогам каждого полугодия, итоговая аттестация - на V курсе.</w:t>
      </w:r>
    </w:p>
    <w:p w:rsidR="001F055A" w:rsidRPr="001F055A" w:rsidRDefault="001F055A" w:rsidP="001F055A">
      <w:pPr>
        <w:pStyle w:val="aff"/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1F055A">
        <w:rPr>
          <w:sz w:val="28"/>
          <w:szCs w:val="28"/>
        </w:rPr>
        <w:t>По учебному предмету 1.2. «Коллективное музицирование» предлагаются виды музицирования  на выбор: хор, оркестр. Вид коллективного  музицирования определяется с учетом  рекомендаций преподавателей и по согласованию с родителями учащихся.</w:t>
      </w:r>
    </w:p>
    <w:p w:rsidR="001F055A" w:rsidRPr="001F055A" w:rsidRDefault="001F055A" w:rsidP="001F055A">
      <w:pPr>
        <w:numPr>
          <w:ilvl w:val="0"/>
          <w:numId w:val="28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1F055A">
        <w:rPr>
          <w:sz w:val="28"/>
          <w:szCs w:val="28"/>
        </w:rPr>
        <w:t>В пунктах 3.1, 3.2, 3.3 раздела 3 «Учебные предметы по выбору» указаны рекомендуемые предметы.</w:t>
      </w:r>
    </w:p>
    <w:p w:rsidR="001F055A" w:rsidRPr="001F055A" w:rsidRDefault="001F055A" w:rsidP="001F055A">
      <w:pPr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 w:rsidRPr="001F055A">
        <w:rPr>
          <w:sz w:val="28"/>
          <w:szCs w:val="28"/>
        </w:rPr>
        <w:t>В пределах имеющихся средств, возможно выделение педагогических и концертмейстерских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1F055A" w:rsidRPr="001F055A" w:rsidRDefault="001F055A" w:rsidP="001F055A">
      <w:pPr>
        <w:numPr>
          <w:ilvl w:val="0"/>
          <w:numId w:val="28"/>
        </w:numPr>
        <w:ind w:left="0" w:firstLine="357"/>
        <w:rPr>
          <w:sz w:val="28"/>
          <w:szCs w:val="28"/>
          <w:u w:val="single"/>
        </w:rPr>
      </w:pPr>
      <w:r w:rsidRPr="001F055A">
        <w:rPr>
          <w:sz w:val="28"/>
          <w:szCs w:val="28"/>
          <w:u w:val="single"/>
        </w:rPr>
        <w:t>Концертмейстерские  часы:</w:t>
      </w:r>
    </w:p>
    <w:p w:rsidR="001F055A" w:rsidRPr="001F055A" w:rsidRDefault="001F055A" w:rsidP="001F055A">
      <w:pPr>
        <w:pStyle w:val="aff"/>
        <w:numPr>
          <w:ilvl w:val="0"/>
          <w:numId w:val="27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1F055A">
        <w:rPr>
          <w:sz w:val="28"/>
          <w:szCs w:val="28"/>
        </w:rPr>
        <w:t>для проведения занятий с хором по группам в соответствии с учебным планом и для сводных  репетиций (по 2 часа в месяц);</w:t>
      </w:r>
    </w:p>
    <w:p w:rsidR="001F055A" w:rsidRPr="001F055A" w:rsidRDefault="001F055A" w:rsidP="001F055A">
      <w:pPr>
        <w:pStyle w:val="aff"/>
        <w:numPr>
          <w:ilvl w:val="0"/>
          <w:numId w:val="27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1F055A">
        <w:rPr>
          <w:sz w:val="28"/>
          <w:szCs w:val="28"/>
        </w:rPr>
        <w:t>для проведения занятий с оркестром и инструментальным ансамблем из расчета 100% времени, отведенного на каждый конкретный коллектив.</w:t>
      </w:r>
    </w:p>
    <w:p w:rsidR="001F055A" w:rsidRPr="001F055A" w:rsidRDefault="001F055A" w:rsidP="001F055A">
      <w:pPr>
        <w:ind w:firstLine="357"/>
        <w:rPr>
          <w:sz w:val="28"/>
          <w:szCs w:val="28"/>
        </w:rPr>
      </w:pPr>
    </w:p>
    <w:p w:rsidR="001F055A" w:rsidRDefault="001F055A" w:rsidP="001F055A">
      <w:pPr>
        <w:rPr>
          <w:sz w:val="16"/>
          <w:szCs w:val="16"/>
        </w:rPr>
      </w:pPr>
    </w:p>
    <w:p w:rsidR="00B25A12" w:rsidRDefault="00581CBD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r w:rsidR="00B25A12" w:rsidRPr="006A01BE">
        <w:rPr>
          <w:rFonts w:ascii="Times New Roman" w:hAnsi="Times New Roman" w:cs="Times New Roman"/>
          <w:b/>
          <w:sz w:val="28"/>
          <w:szCs w:val="28"/>
        </w:rPr>
        <w:t xml:space="preserve">ДОП </w:t>
      </w:r>
      <w:r w:rsidR="003967EE">
        <w:rPr>
          <w:rFonts w:ascii="Times New Roman" w:hAnsi="Times New Roman" w:cs="Times New Roman"/>
          <w:b/>
          <w:sz w:val="28"/>
          <w:szCs w:val="28"/>
        </w:rPr>
        <w:t>«Эстрадное</w:t>
      </w:r>
      <w:r w:rsidR="004566EE">
        <w:rPr>
          <w:rFonts w:ascii="Times New Roman" w:eastAsia="Times New Roman" w:hAnsi="Times New Roman" w:cs="Times New Roman"/>
          <w:b/>
          <w:sz w:val="28"/>
          <w:szCs w:val="28"/>
        </w:rPr>
        <w:t xml:space="preserve">  исполнительство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581CB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 ДОП </w:t>
      </w:r>
      <w:r w:rsidR="003967EE">
        <w:rPr>
          <w:color w:val="000000"/>
          <w:spacing w:val="-2"/>
          <w:sz w:val="28"/>
          <w:szCs w:val="28"/>
        </w:rPr>
        <w:t>«Эстрадное</w:t>
      </w:r>
      <w:r w:rsidR="004566EE">
        <w:rPr>
          <w:color w:val="000000"/>
          <w:spacing w:val="-2"/>
          <w:sz w:val="28"/>
          <w:szCs w:val="28"/>
        </w:rPr>
        <w:t xml:space="preserve">  исполнительство</w:t>
      </w:r>
      <w:r>
        <w:rPr>
          <w:color w:val="000000"/>
          <w:spacing w:val="-2"/>
          <w:sz w:val="28"/>
          <w:szCs w:val="28"/>
        </w:rPr>
        <w:t xml:space="preserve">»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lastRenderedPageBreak/>
        <w:t xml:space="preserve">Основной формой учета текущей успеваемости обучающихся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  <w:r w:rsidRPr="00352902">
        <w:rPr>
          <w:color w:val="000000"/>
          <w:spacing w:val="-2"/>
          <w:sz w:val="28"/>
          <w:szCs w:val="28"/>
        </w:rPr>
        <w:t>Преподаватель на каждом занятии делает записи в дневнике обучающегося: домашнее задание, рекомендации, замечания, оценки.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также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>контрольные работы, устные опросы, письменные работы, тестирование, академические концерты, прослушивания, технические зачеты.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Присутствие на контрольных уроках комиссии или других преподавателей не обязательно. Приобретённые 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 навыки и умения, усвоенные знания, можно показать на открытом уроке в любое время учебного года.</w:t>
      </w:r>
    </w:p>
    <w:p w:rsidR="009206A1" w:rsidRDefault="00B25A12" w:rsidP="00920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9206A1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прослушиваний, </w:t>
      </w:r>
      <w:r w:rsidRPr="00352902">
        <w:rPr>
          <w:sz w:val="28"/>
          <w:szCs w:val="28"/>
        </w:rPr>
        <w:t xml:space="preserve">академических концертов, </w:t>
      </w:r>
      <w:r>
        <w:rPr>
          <w:sz w:val="28"/>
          <w:szCs w:val="28"/>
        </w:rPr>
        <w:t xml:space="preserve">рефератов, тематических концертов, представлений, тестирования,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F6282F" w:rsidRDefault="00B25A12" w:rsidP="000C028E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  <w:r w:rsidR="000C028E">
        <w:rPr>
          <w:sz w:val="28"/>
          <w:szCs w:val="28"/>
        </w:rPr>
        <w:t xml:space="preserve"> </w:t>
      </w: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5C6E93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 xml:space="preserve">Все учащиеся с 1 по выпускной класс переводятся в следующий класс на основании текущего контроля успеваемости и результатов  </w:t>
      </w:r>
      <w:r w:rsidRPr="00981E9B">
        <w:rPr>
          <w:sz w:val="28"/>
          <w:szCs w:val="28"/>
        </w:rPr>
        <w:lastRenderedPageBreak/>
        <w:t>промежуточной аттестации. Учащиеся выпускного класса проходят итоговую аттестацию.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r w:rsidRPr="00C018EE">
        <w:rPr>
          <w:sz w:val="28"/>
          <w:szCs w:val="28"/>
        </w:rPr>
        <w:t xml:space="preserve">ДОП </w:t>
      </w:r>
      <w:r w:rsidR="003967EE">
        <w:rPr>
          <w:sz w:val="28"/>
          <w:szCs w:val="28"/>
        </w:rPr>
        <w:t>«Эстрадное</w:t>
      </w:r>
      <w:r w:rsidR="004566EE">
        <w:rPr>
          <w:sz w:val="28"/>
          <w:szCs w:val="28"/>
        </w:rPr>
        <w:t xml:space="preserve">  исполнительство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5A12" w:rsidRPr="00981E9B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академических концертов, </w:t>
      </w:r>
      <w:r w:rsidR="00AF35AB">
        <w:rPr>
          <w:sz w:val="28"/>
          <w:szCs w:val="28"/>
        </w:rPr>
        <w:t xml:space="preserve">экзаменов, </w:t>
      </w:r>
      <w:r w:rsidRPr="00352902">
        <w:rPr>
          <w:sz w:val="28"/>
          <w:szCs w:val="28"/>
        </w:rPr>
        <w:t xml:space="preserve">творческих мероприятий, на которых учащиеся должны продемонстрировать достаточный уровень владения знаниями, умениями и навыками в области </w:t>
      </w:r>
      <w:r>
        <w:rPr>
          <w:sz w:val="28"/>
          <w:szCs w:val="28"/>
        </w:rPr>
        <w:t xml:space="preserve">музыкального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50252C" w:rsidRDefault="00B33C53" w:rsidP="005025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 w:rsidR="0050252C">
        <w:rPr>
          <w:sz w:val="28"/>
          <w:szCs w:val="28"/>
        </w:rPr>
        <w:t xml:space="preserve"> Фонды оценочных средств по предметам исполнительского  цикла включают  требования к  академическим  концертам промежуточной  и  итоговой  аттестации; типовые задания и тесты  по  историко-теоретическим предметам..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33C53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исполнительского творчества</w:t>
      </w:r>
      <w:r>
        <w:rPr>
          <w:sz w:val="28"/>
          <w:szCs w:val="28"/>
        </w:rPr>
        <w:t xml:space="preserve">, </w:t>
      </w:r>
      <w:r w:rsidRPr="00DE5978">
        <w:rPr>
          <w:sz w:val="28"/>
          <w:szCs w:val="28"/>
        </w:rPr>
        <w:t xml:space="preserve">исполнения </w:t>
      </w:r>
      <w:r w:rsidR="00FF7A60">
        <w:rPr>
          <w:sz w:val="28"/>
          <w:szCs w:val="28"/>
        </w:rPr>
        <w:t xml:space="preserve">инструментальных, </w:t>
      </w:r>
      <w:r w:rsidRPr="00DE5978">
        <w:rPr>
          <w:sz w:val="28"/>
          <w:szCs w:val="28"/>
        </w:rPr>
        <w:t>хоровых и ансамблевых произведений отечественной и зарубежной музыки</w:t>
      </w:r>
      <w:r>
        <w:rPr>
          <w:sz w:val="28"/>
          <w:szCs w:val="28"/>
        </w:rPr>
        <w:t xml:space="preserve"> в соответствии с пройденной программой;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профессиональной терминологии, репертуара</w:t>
      </w:r>
      <w:r w:rsidR="00FF7A60">
        <w:rPr>
          <w:sz w:val="28"/>
          <w:szCs w:val="28"/>
        </w:rPr>
        <w:t xml:space="preserve"> (в соответствии со специальностью)</w:t>
      </w:r>
      <w:r w:rsidRPr="00F30845">
        <w:rPr>
          <w:sz w:val="28"/>
          <w:szCs w:val="28"/>
        </w:rPr>
        <w:t>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 аккордовые, интервальные и мелодические построения;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кругозора в области музыкального искусства и культуры.</w:t>
      </w:r>
    </w:p>
    <w:p w:rsidR="00B33C53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</w:t>
      </w:r>
      <w:r w:rsidR="004566EE">
        <w:rPr>
          <w:rFonts w:eastAsia="Helvetica"/>
          <w:sz w:val="28"/>
          <w:szCs w:val="28"/>
        </w:rPr>
        <w:t xml:space="preserve">ДШИ № 7 </w:t>
      </w:r>
      <w:r w:rsidR="00544620">
        <w:rPr>
          <w:rFonts w:eastAsia="Helvetica"/>
          <w:sz w:val="28"/>
          <w:szCs w:val="28"/>
        </w:rPr>
        <w:t>им. А.П. Новикова</w:t>
      </w:r>
      <w:r>
        <w:rPr>
          <w:rFonts w:eastAsia="Helvetica"/>
          <w:sz w:val="28"/>
          <w:szCs w:val="28"/>
        </w:rPr>
        <w:t xml:space="preserve">. </w:t>
      </w:r>
      <w:r w:rsidRPr="00462C88">
        <w:rPr>
          <w:sz w:val="28"/>
          <w:szCs w:val="28"/>
        </w:rPr>
        <w:t>Обучающиеся,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</w:t>
      </w:r>
      <w:r>
        <w:rPr>
          <w:sz w:val="28"/>
          <w:szCs w:val="28"/>
        </w:rPr>
        <w:lastRenderedPageBreak/>
        <w:t xml:space="preserve">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="005C6E93" w:rsidRPr="00A2794A">
        <w:rPr>
          <w:sz w:val="28"/>
          <w:szCs w:val="28"/>
        </w:rPr>
        <w:t xml:space="preserve">документ   об окончании </w:t>
      </w:r>
      <w:r w:rsidR="005C6E93">
        <w:rPr>
          <w:sz w:val="28"/>
          <w:szCs w:val="28"/>
        </w:rPr>
        <w:t xml:space="preserve"> обучения  по  программе</w:t>
      </w:r>
      <w:r w:rsidRPr="00462C88">
        <w:rPr>
          <w:sz w:val="28"/>
          <w:szCs w:val="28"/>
        </w:rPr>
        <w:t>.</w:t>
      </w:r>
    </w:p>
    <w:p w:rsidR="00D06902" w:rsidRPr="00462C88" w:rsidRDefault="00D06902" w:rsidP="00D0690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>и характеристики учащегося по результатам его участия в 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 xml:space="preserve">по ДОП </w:t>
      </w:r>
      <w:r w:rsidR="003967EE">
        <w:rPr>
          <w:sz w:val="28"/>
          <w:szCs w:val="28"/>
        </w:rPr>
        <w:t>«Эстрадное</w:t>
      </w:r>
      <w:r w:rsidR="004566EE">
        <w:rPr>
          <w:sz w:val="28"/>
          <w:szCs w:val="28"/>
        </w:rPr>
        <w:t xml:space="preserve">  исполнительство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Музыкальный  инструмент;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2) </w:t>
      </w:r>
      <w:r w:rsidR="00AF35AB">
        <w:rPr>
          <w:sz w:val="28"/>
          <w:szCs w:val="28"/>
        </w:rPr>
        <w:t xml:space="preserve"> </w:t>
      </w:r>
      <w:r w:rsidRPr="00F30845">
        <w:rPr>
          <w:sz w:val="28"/>
          <w:szCs w:val="28"/>
        </w:rPr>
        <w:t>Сольфеджио</w:t>
      </w:r>
      <w:r>
        <w:rPr>
          <w:sz w:val="28"/>
          <w:szCs w:val="28"/>
        </w:rPr>
        <w:t>;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3) </w:t>
      </w:r>
      <w:r w:rsidR="00AF35AB">
        <w:rPr>
          <w:sz w:val="28"/>
          <w:szCs w:val="28"/>
        </w:rPr>
        <w:t xml:space="preserve"> Ансамбль</w:t>
      </w:r>
      <w:r w:rsidRPr="00F30845">
        <w:rPr>
          <w:sz w:val="28"/>
          <w:szCs w:val="28"/>
        </w:rPr>
        <w:t>.</w:t>
      </w:r>
    </w:p>
    <w:p w:rsidR="002A5D28" w:rsidRDefault="002A5D28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160B" w:rsidRPr="002A5D28" w:rsidRDefault="00581CBD" w:rsidP="002A5D2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FD160B"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 w:rsidR="002A5D28"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D06902" w:rsidRDefault="00D06902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4.2.1.</w:t>
      </w:r>
      <w:r>
        <w:rPr>
          <w:b/>
          <w:sz w:val="28"/>
          <w:szCs w:val="28"/>
        </w:rPr>
        <w:t xml:space="preserve"> </w:t>
      </w:r>
      <w:r w:rsidR="00FD160B" w:rsidRPr="00C86FE6">
        <w:rPr>
          <w:b/>
          <w:sz w:val="28"/>
          <w:szCs w:val="28"/>
        </w:rPr>
        <w:t>Предметная область</w:t>
      </w:r>
      <w:r w:rsidR="00FD160B" w:rsidRPr="00C86FE6">
        <w:rPr>
          <w:b/>
          <w:i/>
          <w:sz w:val="28"/>
          <w:szCs w:val="28"/>
        </w:rPr>
        <w:t xml:space="preserve">: Музыкальное </w:t>
      </w:r>
      <w:r w:rsidR="00AF35AB">
        <w:rPr>
          <w:b/>
          <w:i/>
          <w:sz w:val="28"/>
          <w:szCs w:val="28"/>
        </w:rPr>
        <w:t xml:space="preserve"> </w:t>
      </w:r>
      <w:r w:rsidR="00FD160B" w:rsidRPr="00C86FE6">
        <w:rPr>
          <w:b/>
          <w:i/>
          <w:sz w:val="28"/>
          <w:szCs w:val="28"/>
        </w:rPr>
        <w:t>исполнительство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При оценивании учащегося следует учитывать: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FD160B" w:rsidRPr="00C86FE6" w:rsidRDefault="00FD160B" w:rsidP="00FD160B">
      <w:pPr>
        <w:tabs>
          <w:tab w:val="left" w:pos="142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степень продвижения учащегося, успешность личностных достижений.</w:t>
      </w:r>
    </w:p>
    <w:p w:rsidR="00FD160B" w:rsidRPr="00C86FE6" w:rsidRDefault="00FD160B" w:rsidP="00FD160B">
      <w:pPr>
        <w:autoSpaceDE w:val="0"/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  <w:r w:rsidRPr="00C86FE6">
        <w:rPr>
          <w:sz w:val="28"/>
          <w:szCs w:val="28"/>
        </w:rPr>
        <w:t xml:space="preserve"> технически качественное и художественно осмысленное исполнение, отвечающее всем требованиям на данном этапе обучения;</w:t>
      </w:r>
    </w:p>
    <w:p w:rsidR="00FD160B" w:rsidRPr="00C86FE6" w:rsidRDefault="00FD160B" w:rsidP="00FD160B">
      <w:pPr>
        <w:tabs>
          <w:tab w:val="left" w:pos="567"/>
          <w:tab w:val="left" w:pos="851"/>
        </w:tabs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</w:t>
      </w:r>
      <w:r w:rsidRPr="00C86FE6">
        <w:rPr>
          <w:sz w:val="28"/>
          <w:szCs w:val="28"/>
        </w:rPr>
        <w:t>: грамотное исполнение с небольшими недочётами (техническими, метроритмическими, интонационными, художественными);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«3» («удовлетворительно»): </w:t>
      </w:r>
      <w:r w:rsidRPr="00C86FE6">
        <w:rPr>
          <w:sz w:val="28"/>
          <w:szCs w:val="28"/>
        </w:rPr>
        <w:t>исполнение с существенными недочётами, а именно недоученный текст, малохудожественная игра, слабая техническая подготовка;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lastRenderedPageBreak/>
        <w:t xml:space="preserve">Оценка «2» («неудовлетворительно»): </w:t>
      </w:r>
      <w:r w:rsidRPr="00C86FE6">
        <w:rPr>
          <w:sz w:val="28"/>
          <w:szCs w:val="28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 «Зачёт» (без оценки)</w:t>
      </w:r>
      <w:r w:rsidRPr="00C86FE6">
        <w:rPr>
          <w:sz w:val="28"/>
          <w:szCs w:val="28"/>
        </w:rPr>
        <w:t xml:space="preserve"> отражает достаточный уровень подготовки и исполнения на данном этапе обучения. </w:t>
      </w:r>
    </w:p>
    <w:p w:rsidR="00FD160B" w:rsidRPr="00C86FE6" w:rsidRDefault="00FD160B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4.2.2.</w:t>
      </w:r>
      <w:r>
        <w:rPr>
          <w:b/>
          <w:sz w:val="28"/>
          <w:szCs w:val="28"/>
        </w:rPr>
        <w:t xml:space="preserve"> </w:t>
      </w:r>
      <w:r w:rsidR="00FD160B" w:rsidRPr="00C86FE6">
        <w:rPr>
          <w:b/>
          <w:sz w:val="28"/>
          <w:szCs w:val="28"/>
        </w:rPr>
        <w:t>Предметная область:</w:t>
      </w:r>
      <w:r w:rsidR="00FD160B" w:rsidRPr="00C86FE6">
        <w:rPr>
          <w:b/>
          <w:i/>
          <w:sz w:val="28"/>
          <w:szCs w:val="28"/>
        </w:rPr>
        <w:t xml:space="preserve"> </w:t>
      </w:r>
      <w:r w:rsidR="002A5D28">
        <w:rPr>
          <w:b/>
          <w:i/>
          <w:sz w:val="28"/>
          <w:szCs w:val="28"/>
        </w:rPr>
        <w:t>Историко-теоретическая подготовка</w:t>
      </w:r>
    </w:p>
    <w:p w:rsidR="00FD160B" w:rsidRPr="000C028E" w:rsidRDefault="00FD160B" w:rsidP="00FD160B">
      <w:pPr>
        <w:ind w:firstLine="680"/>
        <w:jc w:val="center"/>
        <w:rPr>
          <w:b/>
          <w:i/>
          <w:sz w:val="10"/>
          <w:szCs w:val="10"/>
        </w:rPr>
      </w:pPr>
    </w:p>
    <w:p w:rsidR="00FD160B" w:rsidRPr="00C86FE6" w:rsidRDefault="002A5D28" w:rsidP="00FD160B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Сольфеджио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Чтение номера с листа и пение наизусть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неточность;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выразительность исполнения.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интонационной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ритмической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синтаксической осмысленности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Слуховой анализ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определением элементов музыкального языка</w:t>
      </w:r>
      <w:r w:rsidR="00D06902">
        <w:rPr>
          <w:sz w:val="28"/>
          <w:szCs w:val="28"/>
        </w:rPr>
        <w:t xml:space="preserve"> и формы</w:t>
      </w:r>
      <w:r w:rsidRPr="00C86FE6">
        <w:rPr>
          <w:sz w:val="28"/>
          <w:szCs w:val="28"/>
        </w:rPr>
        <w:t>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умение определить отдельные элементы музыкальной речи (лады, интервалы, аккорды).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неточностями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неточное определение отдельных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слабый навык слухового восприятия законченного музыкального построения, большое количество ошибок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- большое количество ошибок в определении отдельно звучащих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навыка слухового восприятие законченного музыкального построения, неспособность определить форму, характер и отдельные элементы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неумение определить отдельные элементы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Теоретические сведения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неточности во владении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несоответствие уровня теоретических знаний программным требованиям.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Диктант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полностью с незначительными ошибками в оформлении.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практически полностью, но имеются 1-2 неверные ноты в мелодии, небольшие ритмические неточности, могут отсутствовать случайные знаки.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имеется большое количество ошибок, но большая часть нот и длительностей записана верно.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менее половины правильных нот и длительностей.</w:t>
      </w:r>
    </w:p>
    <w:p w:rsidR="00FD160B" w:rsidRPr="000C028E" w:rsidRDefault="00FD160B" w:rsidP="00FD160B">
      <w:pPr>
        <w:tabs>
          <w:tab w:val="left" w:pos="600"/>
        </w:tabs>
        <w:ind w:firstLine="680"/>
        <w:jc w:val="both"/>
        <w:rPr>
          <w:sz w:val="12"/>
          <w:szCs w:val="12"/>
        </w:rPr>
      </w:pPr>
    </w:p>
    <w:p w:rsidR="00FD160B" w:rsidRPr="00D06902" w:rsidRDefault="00D06902" w:rsidP="00D06902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 w:rsidRPr="00D06902">
        <w:rPr>
          <w:b/>
          <w:i/>
          <w:sz w:val="28"/>
          <w:szCs w:val="28"/>
          <w:u w:val="single"/>
        </w:rPr>
        <w:t>Музыкальная литература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5 («отлично»)</w:t>
      </w:r>
      <w:r w:rsidRPr="00D06902">
        <w:rPr>
          <w:sz w:val="28"/>
          <w:szCs w:val="28"/>
        </w:rPr>
        <w:t xml:space="preserve"> –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4 («хорошо»)</w:t>
      </w:r>
      <w:r w:rsidRPr="00D06902">
        <w:rPr>
          <w:sz w:val="28"/>
          <w:szCs w:val="28"/>
        </w:rPr>
        <w:t xml:space="preserve"> –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</w:t>
      </w:r>
      <w:r w:rsidRPr="00D06902">
        <w:rPr>
          <w:sz w:val="28"/>
          <w:szCs w:val="28"/>
        </w:rPr>
        <w:lastRenderedPageBreak/>
        <w:t xml:space="preserve">вызывать небольшое затруднение, требовать время на размышление, но в итоге дается  необходимый ответ.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3 («удовлетворительно») –</w:t>
      </w:r>
      <w:r w:rsidRPr="00D06902">
        <w:rPr>
          <w:sz w:val="28"/>
          <w:szCs w:val="28"/>
        </w:rPr>
        <w:t xml:space="preserve">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2 («неудовлетворительно»)</w:t>
      </w:r>
      <w:r w:rsidRPr="00D06902">
        <w:rPr>
          <w:sz w:val="28"/>
          <w:szCs w:val="28"/>
        </w:rPr>
        <w:t xml:space="preserve"> – б</w:t>
      </w:r>
      <w:r w:rsidRPr="00D06902">
        <w:rPr>
          <w:b/>
          <w:i/>
          <w:sz w:val="28"/>
          <w:szCs w:val="28"/>
        </w:rPr>
        <w:t>о</w:t>
      </w:r>
      <w:r w:rsidRPr="00D06902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 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творческой, методической </w:t>
      </w:r>
    </w:p>
    <w:p w:rsidR="00697F6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</w:t>
      </w:r>
    </w:p>
    <w:p w:rsidR="00F0654F" w:rsidRDefault="004566EE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ДШИ № 7 </w:t>
      </w:r>
      <w:r w:rsidR="00697F67">
        <w:rPr>
          <w:rFonts w:ascii="Times New Roman" w:hAnsi="Times New Roman" w:cs="Times New Roman"/>
          <w:b/>
          <w:sz w:val="28"/>
          <w:szCs w:val="28"/>
        </w:rPr>
        <w:t xml:space="preserve">им. </w:t>
      </w:r>
      <w:r>
        <w:rPr>
          <w:rFonts w:ascii="Times New Roman" w:hAnsi="Times New Roman" w:cs="Times New Roman"/>
          <w:b/>
          <w:sz w:val="28"/>
          <w:szCs w:val="28"/>
        </w:rPr>
        <w:t xml:space="preserve"> А.П. Н</w:t>
      </w:r>
      <w:r w:rsidR="00697F67">
        <w:rPr>
          <w:rFonts w:ascii="Times New Roman" w:hAnsi="Times New Roman" w:cs="Times New Roman"/>
          <w:b/>
          <w:sz w:val="28"/>
          <w:szCs w:val="28"/>
        </w:rPr>
        <w:t>овикова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</w:t>
      </w:r>
      <w:r w:rsidR="004566EE">
        <w:rPr>
          <w:rFonts w:ascii="Times New Roman" w:hAnsi="Times New Roman" w:cs="Times New Roman"/>
          <w:sz w:val="28"/>
          <w:szCs w:val="28"/>
        </w:rPr>
        <w:t xml:space="preserve">ДШИ № 7 </w:t>
      </w:r>
      <w:r w:rsidR="00EE4C27">
        <w:rPr>
          <w:rStyle w:val="FontStyle16"/>
          <w:sz w:val="28"/>
          <w:szCs w:val="28"/>
        </w:rPr>
        <w:t>им. А.П. Новикова</w:t>
      </w:r>
      <w:r w:rsidR="00EE4C27" w:rsidRPr="00151F84">
        <w:rPr>
          <w:rStyle w:val="FontStyle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развитие творческих способностей обучающихся, приобщение их к</w:t>
      </w:r>
      <w:r w:rsidR="00D06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 как в самой школе, так и за ее пределами. Деятельность коллективов осуществляется в рамках как учебного, так и внеучебного времени.</w:t>
      </w:r>
    </w:p>
    <w:p w:rsidR="00F0654F" w:rsidRDefault="00F0654F" w:rsidP="0099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</w:t>
      </w:r>
      <w:r>
        <w:rPr>
          <w:sz w:val="28"/>
          <w:szCs w:val="28"/>
        </w:rPr>
        <w:lastRenderedPageBreak/>
        <w:t xml:space="preserve">области искусства в средних и высших учебных заведениях соответствующего профиля.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организацию творческой деятельности путём участия обучающихся: в конкурсно-фестивальных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</w:t>
      </w:r>
      <w:r w:rsidR="00854743">
        <w:rPr>
          <w:rFonts w:ascii="Times New Roman" w:hAnsi="Times New Roman" w:cs="Times New Roman"/>
          <w:sz w:val="28"/>
          <w:szCs w:val="28"/>
        </w:rPr>
        <w:t>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F0654F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 школы с сообщениями, докладами, открытыми уроками, презентациями и т.д.;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</w:t>
      </w:r>
      <w:r w:rsidR="00854743"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 корректировани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репертуарных сборников, обработок и аранжировок; создания</w:t>
      </w:r>
      <w:r w:rsidR="00262E44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</w:t>
      </w:r>
      <w:r w:rsidR="00854743" w:rsidRPr="00854743">
        <w:rPr>
          <w:rFonts w:ascii="Times New Roman" w:hAnsi="Times New Roman" w:cs="Times New Roman"/>
          <w:sz w:val="28"/>
          <w:szCs w:val="28"/>
        </w:rPr>
        <w:t>;</w:t>
      </w:r>
    </w:p>
    <w:p w:rsidR="00854743" w:rsidRP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F0654F" w:rsidRDefault="0016669E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</w:t>
      </w:r>
      <w:r w:rsidR="00854743"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</w:t>
      </w:r>
      <w:r w:rsidR="00854743" w:rsidRPr="00854743">
        <w:rPr>
          <w:rFonts w:ascii="Times New Roman" w:hAnsi="Times New Roman" w:cs="Times New Roman"/>
          <w:sz w:val="28"/>
          <w:szCs w:val="28"/>
        </w:rPr>
        <w:t>Преподаватели</w:t>
      </w:r>
      <w:r w:rsidR="00F0654F" w:rsidRPr="00854743">
        <w:rPr>
          <w:rFonts w:ascii="Times New Roman" w:hAnsi="Times New Roman" w:cs="Times New Roman"/>
          <w:sz w:val="28"/>
          <w:szCs w:val="28"/>
        </w:rPr>
        <w:t>, участвующи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реализации ДОП </w:t>
      </w:r>
      <w:r w:rsidR="003967EE">
        <w:rPr>
          <w:rFonts w:ascii="Times New Roman" w:hAnsi="Times New Roman" w:cs="Times New Roman"/>
          <w:sz w:val="28"/>
          <w:szCs w:val="28"/>
        </w:rPr>
        <w:t>«Эстрадное</w:t>
      </w:r>
      <w:r w:rsidR="004566EE">
        <w:rPr>
          <w:rFonts w:ascii="Times New Roman" w:hAnsi="Times New Roman" w:cs="Times New Roman"/>
          <w:sz w:val="28"/>
          <w:szCs w:val="28"/>
        </w:rPr>
        <w:t xml:space="preserve">  исполнительство</w:t>
      </w:r>
      <w:r w:rsidR="00F0654F" w:rsidRPr="00854743">
        <w:rPr>
          <w:rFonts w:ascii="Times New Roman" w:hAnsi="Times New Roman" w:cs="Times New Roman"/>
          <w:sz w:val="28"/>
          <w:szCs w:val="28"/>
        </w:rPr>
        <w:t>»</w:t>
      </w:r>
      <w:r w:rsidR="00854743" w:rsidRPr="00854743">
        <w:rPr>
          <w:rFonts w:ascii="Times New Roman" w:hAnsi="Times New Roman" w:cs="Times New Roman"/>
          <w:sz w:val="28"/>
          <w:szCs w:val="28"/>
        </w:rPr>
        <w:t xml:space="preserve"> обобщают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854743" w:rsidRPr="00854743">
        <w:rPr>
          <w:rFonts w:ascii="Times New Roman" w:hAnsi="Times New Roman" w:cs="Times New Roman"/>
          <w:sz w:val="28"/>
          <w:szCs w:val="28"/>
        </w:rPr>
        <w:t>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 путем участия в концертных, </w:t>
      </w:r>
      <w:r w:rsidR="00F0654F" w:rsidRPr="00854743">
        <w:rPr>
          <w:rFonts w:ascii="Times New Roman" w:hAnsi="Times New Roman" w:cs="Times New Roman"/>
          <w:sz w:val="28"/>
          <w:szCs w:val="28"/>
        </w:rPr>
        <w:lastRenderedPageBreak/>
        <w:t>просветительских, конкурсно-фестивальных и учебно-методических мероприятиях школьного и внешкольного уровней.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</w:t>
      </w:r>
      <w:r w:rsidR="00854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емпы подготовки и переподготовки педагогических кадров </w:t>
      </w:r>
      <w:r w:rsidR="0085474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темпам модернизации системы образования сферы искусства в целом.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8E" w:rsidRDefault="000C028E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D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b/>
          <w:sz w:val="28"/>
          <w:szCs w:val="28"/>
        </w:rPr>
        <w:t xml:space="preserve">ДОП </w:t>
      </w:r>
      <w:r w:rsidR="003967EE">
        <w:rPr>
          <w:rFonts w:ascii="Times New Roman" w:hAnsi="Times New Roman" w:cs="Times New Roman"/>
          <w:b/>
          <w:sz w:val="28"/>
          <w:szCs w:val="28"/>
        </w:rPr>
        <w:t>«Эстрадное</w:t>
      </w:r>
      <w:r w:rsidR="004566EE">
        <w:rPr>
          <w:rFonts w:ascii="Times New Roman" w:eastAsia="Times New Roman" w:hAnsi="Times New Roman" w:cs="Times New Roman"/>
          <w:b/>
          <w:sz w:val="28"/>
          <w:szCs w:val="28"/>
        </w:rPr>
        <w:t xml:space="preserve">  исполнительство</w:t>
      </w:r>
    </w:p>
    <w:p w:rsidR="000C028E" w:rsidRDefault="000C028E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r w:rsidRPr="00717397">
        <w:rPr>
          <w:sz w:val="28"/>
          <w:szCs w:val="28"/>
        </w:rPr>
        <w:t xml:space="preserve">ДОП </w:t>
      </w:r>
      <w:r w:rsidR="003967EE">
        <w:rPr>
          <w:sz w:val="28"/>
          <w:szCs w:val="28"/>
        </w:rPr>
        <w:t>«Эстрадное</w:t>
      </w:r>
      <w:r w:rsidR="004566EE">
        <w:rPr>
          <w:sz w:val="28"/>
          <w:szCs w:val="28"/>
        </w:rPr>
        <w:t xml:space="preserve">  исполнительство</w:t>
      </w:r>
      <w:r w:rsidR="00D06902">
        <w:rPr>
          <w:sz w:val="28"/>
          <w:szCs w:val="28"/>
        </w:rPr>
        <w:t xml:space="preserve">»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r w:rsidRPr="00D544E6">
        <w:rPr>
          <w:sz w:val="28"/>
          <w:szCs w:val="28"/>
        </w:rPr>
        <w:t xml:space="preserve">ДОП </w:t>
      </w:r>
      <w:r w:rsidR="003967EE">
        <w:rPr>
          <w:sz w:val="28"/>
          <w:szCs w:val="28"/>
        </w:rPr>
        <w:t>«Эстрадное</w:t>
      </w:r>
      <w:r w:rsidR="004566EE">
        <w:rPr>
          <w:sz w:val="28"/>
          <w:szCs w:val="28"/>
        </w:rPr>
        <w:t xml:space="preserve">  исполнительство</w:t>
      </w:r>
      <w:r w:rsidRPr="00D544E6">
        <w:rPr>
          <w:sz w:val="28"/>
          <w:szCs w:val="28"/>
        </w:rPr>
        <w:t>»</w:t>
      </w:r>
      <w:r w:rsidR="00D06902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ДОП  </w:t>
      </w:r>
      <w:r w:rsidR="003967EE">
        <w:rPr>
          <w:sz w:val="28"/>
          <w:szCs w:val="28"/>
        </w:rPr>
        <w:t>«Эстрадное</w:t>
      </w:r>
      <w:r w:rsidR="004566EE">
        <w:rPr>
          <w:sz w:val="28"/>
          <w:szCs w:val="28"/>
        </w:rPr>
        <w:t xml:space="preserve">  исполнительство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6D4670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 xml:space="preserve">ДОП </w:t>
      </w:r>
      <w:r w:rsidR="003967EE">
        <w:rPr>
          <w:sz w:val="28"/>
          <w:szCs w:val="28"/>
        </w:rPr>
        <w:t>«Эстрадное</w:t>
      </w:r>
      <w:r w:rsidR="004566EE">
        <w:rPr>
          <w:sz w:val="28"/>
          <w:szCs w:val="28"/>
        </w:rPr>
        <w:t xml:space="preserve">  исполнительство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При этом аудиторные занятия могут проводиться </w:t>
      </w:r>
      <w:r w:rsidR="00B0734A"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B0734A">
        <w:rPr>
          <w:sz w:val="28"/>
          <w:szCs w:val="28"/>
        </w:rPr>
        <w:t xml:space="preserve">ой форме (от 4-х до 10 человек, </w:t>
      </w:r>
      <w:r w:rsidR="00B0734A" w:rsidRPr="00F30845">
        <w:rPr>
          <w:sz w:val="28"/>
          <w:szCs w:val="28"/>
        </w:rPr>
        <w:t xml:space="preserve">по ансамблевым </w:t>
      </w:r>
      <w:r w:rsidR="00B0734A">
        <w:rPr>
          <w:sz w:val="28"/>
          <w:szCs w:val="28"/>
        </w:rPr>
        <w:t xml:space="preserve">учебным </w:t>
      </w:r>
      <w:r w:rsidR="00B0734A" w:rsidRPr="00F30845">
        <w:rPr>
          <w:sz w:val="28"/>
          <w:szCs w:val="28"/>
        </w:rPr>
        <w:t>предметам — от 2-х человек)</w:t>
      </w:r>
      <w:r w:rsidRPr="00E70B1D">
        <w:rPr>
          <w:sz w:val="28"/>
          <w:szCs w:val="28"/>
        </w:rPr>
        <w:t>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="00455B56">
        <w:rPr>
          <w:sz w:val="28"/>
          <w:szCs w:val="28"/>
        </w:rPr>
        <w:t>45</w:t>
      </w:r>
      <w:r w:rsidRPr="00E70B1D">
        <w:rPr>
          <w:sz w:val="28"/>
          <w:szCs w:val="28"/>
        </w:rPr>
        <w:t xml:space="preserve"> минут.</w:t>
      </w:r>
    </w:p>
    <w:p w:rsidR="00B0734A" w:rsidRPr="00E70B1D" w:rsidRDefault="00F0654F" w:rsidP="00B0734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 xml:space="preserve">с </w:t>
      </w:r>
      <w:r w:rsidRPr="00E70B1D">
        <w:rPr>
          <w:sz w:val="28"/>
          <w:szCs w:val="28"/>
        </w:rPr>
        <w:lastRenderedPageBreak/>
        <w:t>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образования).</w:t>
      </w:r>
      <w:r w:rsidR="00B0734A" w:rsidRPr="00E70B1D">
        <w:rPr>
          <w:sz w:val="28"/>
          <w:szCs w:val="28"/>
        </w:rPr>
        <w:t>Выполнение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8A3EA1">
        <w:rPr>
          <w:sz w:val="28"/>
          <w:szCs w:val="28"/>
        </w:rPr>
        <w:footnoteReference w:id="2"/>
      </w:r>
      <w:r w:rsidRPr="00E70B1D">
        <w:rPr>
          <w:sz w:val="28"/>
          <w:szCs w:val="28"/>
        </w:rPr>
        <w:t xml:space="preserve">, из которых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A2EF6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.2. Методическое обеспечение ДОП </w:t>
      </w:r>
      <w:r w:rsidR="003967EE">
        <w:rPr>
          <w:sz w:val="28"/>
          <w:szCs w:val="28"/>
          <w:u w:val="single"/>
        </w:rPr>
        <w:t>«Эстрадное</w:t>
      </w:r>
      <w:r w:rsidR="004566EE">
        <w:rPr>
          <w:sz w:val="28"/>
          <w:szCs w:val="28"/>
          <w:u w:val="single"/>
        </w:rPr>
        <w:t xml:space="preserve">  исполнительство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81CB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 w:rsidR="00581CB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A2494D">
        <w:rPr>
          <w:sz w:val="28"/>
          <w:szCs w:val="28"/>
        </w:rPr>
        <w:t xml:space="preserve">  </w:t>
      </w:r>
      <w:r w:rsidR="0013133B" w:rsidRPr="00F30845">
        <w:rPr>
          <w:sz w:val="28"/>
          <w:szCs w:val="28"/>
        </w:rPr>
        <w:t>а также изданиями музыкальных произведений</w:t>
      </w:r>
      <w:r w:rsidR="0013133B">
        <w:rPr>
          <w:sz w:val="28"/>
          <w:szCs w:val="28"/>
        </w:rPr>
        <w:t xml:space="preserve"> и </w:t>
      </w:r>
      <w:r w:rsidR="0013133B" w:rsidRPr="00F30845">
        <w:rPr>
          <w:sz w:val="28"/>
          <w:szCs w:val="28"/>
        </w:rPr>
        <w:t xml:space="preserve"> 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>предметам предметной области «Теория и история музыки»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="00A2494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</w:t>
      </w:r>
      <w:r>
        <w:rPr>
          <w:sz w:val="28"/>
          <w:szCs w:val="28"/>
        </w:rPr>
        <w:lastRenderedPageBreak/>
        <w:t xml:space="preserve">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A2494D"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концертное  выступление,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диспут и другие.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>я в сфере культуры и искусства. 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разноуровневого обучения, технология развивающего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образа и мысли, здоровьесберегающая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 (</w:t>
      </w:r>
      <w:r w:rsidR="00FF7A6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музыкального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r w:rsidR="00B0734A" w:rsidRPr="00B0734A">
        <w:rPr>
          <w:sz w:val="28"/>
          <w:szCs w:val="28"/>
          <w:u w:val="single"/>
        </w:rPr>
        <w:t xml:space="preserve">ДОП </w:t>
      </w:r>
      <w:r w:rsidR="003967EE">
        <w:rPr>
          <w:sz w:val="28"/>
          <w:szCs w:val="28"/>
          <w:u w:val="single"/>
        </w:rPr>
        <w:t>«Эстрадное</w:t>
      </w:r>
      <w:r w:rsidR="00FD4E14" w:rsidRPr="00FD4E14">
        <w:rPr>
          <w:spacing w:val="-2"/>
          <w:sz w:val="28"/>
          <w:u w:val="single"/>
        </w:rPr>
        <w:t xml:space="preserve">  исполнительство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</w:t>
      </w:r>
      <w:r w:rsidR="004566EE">
        <w:rPr>
          <w:sz w:val="28"/>
          <w:szCs w:val="28"/>
        </w:rPr>
        <w:t xml:space="preserve">ДШИ № 7 </w:t>
      </w:r>
      <w:r w:rsidR="00652700">
        <w:rPr>
          <w:sz w:val="28"/>
          <w:szCs w:val="28"/>
        </w:rPr>
        <w:t xml:space="preserve">им. А.П. Новикова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 xml:space="preserve">ДОП </w:t>
      </w:r>
      <w:r w:rsidR="003967EE">
        <w:rPr>
          <w:sz w:val="28"/>
          <w:szCs w:val="28"/>
        </w:rPr>
        <w:t>«Эстрадное</w:t>
      </w:r>
      <w:r w:rsidR="004566EE">
        <w:rPr>
          <w:sz w:val="28"/>
          <w:szCs w:val="28"/>
        </w:rPr>
        <w:t xml:space="preserve">  исполнительство</w:t>
      </w:r>
      <w:r w:rsidRPr="00D544E6">
        <w:rPr>
          <w:sz w:val="28"/>
          <w:szCs w:val="28"/>
        </w:rPr>
        <w:t>»</w:t>
      </w:r>
      <w:r w:rsidRPr="00E70B1D">
        <w:rPr>
          <w:sz w:val="28"/>
          <w:szCs w:val="28"/>
        </w:rPr>
        <w:t>.</w:t>
      </w:r>
    </w:p>
    <w:p w:rsidR="00F0654F" w:rsidRPr="005C6E93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образовательной организации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труда. Образовательная организация 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5C6E93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F3008E" w:rsidRPr="00936F4A" w:rsidRDefault="00F3008E" w:rsidP="00262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роялем, звукотехническим оборудованием, </w:t>
      </w:r>
      <w:r>
        <w:rPr>
          <w:sz w:val="28"/>
          <w:szCs w:val="28"/>
        </w:rPr>
        <w:t>мультимедийной техникой;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E70B1D">
        <w:rPr>
          <w:sz w:val="28"/>
          <w:szCs w:val="28"/>
        </w:rPr>
        <w:t>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учебные аудитории</w:t>
      </w:r>
      <w:r w:rsidRPr="00E70B1D">
        <w:rPr>
          <w:sz w:val="28"/>
          <w:szCs w:val="28"/>
        </w:rPr>
        <w:t xml:space="preserve"> для групповых, мелкогрупповых и индивидуальных занятий со специальным учебным оборудованием (столами, стульями, шкафами, </w:t>
      </w:r>
      <w:r>
        <w:rPr>
          <w:sz w:val="28"/>
          <w:szCs w:val="28"/>
        </w:rPr>
        <w:t xml:space="preserve">зеркалами, </w:t>
      </w:r>
      <w:r w:rsidRPr="00E70B1D">
        <w:rPr>
          <w:sz w:val="28"/>
          <w:szCs w:val="28"/>
        </w:rPr>
        <w:t>стеллажами, музыкальными инструмента</w:t>
      </w:r>
      <w:r>
        <w:rPr>
          <w:sz w:val="28"/>
          <w:szCs w:val="28"/>
        </w:rPr>
        <w:t>ми (пианино), звуковой и видеоаппаратурой</w:t>
      </w:r>
      <w:r w:rsidRPr="00E70B1D">
        <w:rPr>
          <w:sz w:val="28"/>
          <w:szCs w:val="28"/>
        </w:rPr>
        <w:t>).</w:t>
      </w:r>
    </w:p>
    <w:p w:rsidR="00ED7738" w:rsidRPr="00F30845" w:rsidRDefault="00F0654F" w:rsidP="00ED77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звукоизоляцию и оформлены наглядными пособиями. Учебные аудитории для индивидуальных занятий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площадь не менее 6 кв.м.</w:t>
      </w:r>
      <w:r w:rsidR="001D45EA">
        <w:rPr>
          <w:sz w:val="28"/>
          <w:szCs w:val="28"/>
        </w:rPr>
        <w:t xml:space="preserve">  </w:t>
      </w:r>
      <w:r w:rsidR="00ED7738" w:rsidRPr="00F30845">
        <w:rPr>
          <w:sz w:val="28"/>
          <w:szCs w:val="28"/>
        </w:rPr>
        <w:t xml:space="preserve">Учебные аудитории, предназначенные для реализации </w:t>
      </w:r>
      <w:r w:rsidR="00ED7738">
        <w:rPr>
          <w:sz w:val="28"/>
          <w:szCs w:val="28"/>
        </w:rPr>
        <w:t xml:space="preserve">учебных </w:t>
      </w:r>
      <w:r w:rsidR="00ED7738" w:rsidRPr="00F30845">
        <w:rPr>
          <w:sz w:val="28"/>
          <w:szCs w:val="28"/>
        </w:rPr>
        <w:t>предметов «Слушание музыки», «Сольфеджио», «Музыкальная литература», «Элементарная теория музыки» оснащ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фортепиано, звукотехническим оборудованием, учебной мебелью (досками, столами, стульями, стеллажами</w:t>
      </w:r>
      <w:r w:rsidR="00ED7738">
        <w:rPr>
          <w:sz w:val="28"/>
          <w:szCs w:val="28"/>
        </w:rPr>
        <w:t xml:space="preserve">, </w:t>
      </w:r>
      <w:r w:rsidR="00ED7738" w:rsidRPr="00F30845">
        <w:rPr>
          <w:sz w:val="28"/>
          <w:szCs w:val="28"/>
        </w:rPr>
        <w:t>шкафами) и оформл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наглядными пособиями.</w:t>
      </w:r>
    </w:p>
    <w:p w:rsidR="00F3008E" w:rsidRPr="009F315F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0C028E" w:rsidRDefault="000C028E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33C53" w:rsidRPr="00092F58" w:rsidRDefault="00581CBD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 xml:space="preserve">чебных  предметов  ДОП </w:t>
      </w:r>
      <w:r w:rsidR="003967EE">
        <w:rPr>
          <w:b/>
          <w:sz w:val="28"/>
          <w:szCs w:val="28"/>
        </w:rPr>
        <w:t>«Эстрадное</w:t>
      </w:r>
      <w:r w:rsidR="004566EE">
        <w:rPr>
          <w:b/>
          <w:sz w:val="28"/>
          <w:szCs w:val="28"/>
        </w:rPr>
        <w:t xml:space="preserve">  исполнительство</w:t>
      </w:r>
      <w:r w:rsidR="00092F58" w:rsidRPr="00092F58">
        <w:rPr>
          <w:b/>
          <w:sz w:val="28"/>
          <w:szCs w:val="28"/>
        </w:rPr>
        <w:t>»</w:t>
      </w:r>
    </w:p>
    <w:p w:rsidR="000C028E" w:rsidRDefault="000C028E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  <w:r w:rsidR="003967EE">
        <w:rPr>
          <w:sz w:val="28"/>
          <w:szCs w:val="28"/>
        </w:rPr>
        <w:t>«Эстрадное</w:t>
      </w:r>
      <w:r>
        <w:rPr>
          <w:sz w:val="28"/>
          <w:szCs w:val="28"/>
        </w:rPr>
        <w:t xml:space="preserve"> исполнительство» предназначена для обучения учащихся игре на </w:t>
      </w:r>
      <w:r w:rsidR="005F7D12">
        <w:rPr>
          <w:sz w:val="28"/>
          <w:szCs w:val="28"/>
        </w:rPr>
        <w:t>музыкальном  инструменте (</w:t>
      </w:r>
      <w:r>
        <w:rPr>
          <w:sz w:val="28"/>
          <w:szCs w:val="28"/>
        </w:rPr>
        <w:t>фортепиано, скрипке, баяне, аккордеоне, гитаре, флейте</w:t>
      </w:r>
      <w:r w:rsidR="005F7D12">
        <w:rPr>
          <w:sz w:val="28"/>
          <w:szCs w:val="28"/>
        </w:rPr>
        <w:t>)</w:t>
      </w:r>
      <w:r>
        <w:rPr>
          <w:sz w:val="28"/>
          <w:szCs w:val="28"/>
        </w:rPr>
        <w:t xml:space="preserve"> и  призвана воспитывать у обучающихся исполнительские навыки и музыкальное мышление. Все учащиеся по программе </w:t>
      </w:r>
      <w:r w:rsidR="003967EE">
        <w:rPr>
          <w:sz w:val="28"/>
          <w:szCs w:val="28"/>
        </w:rPr>
        <w:t>«Эстрадное</w:t>
      </w:r>
      <w:r>
        <w:rPr>
          <w:sz w:val="28"/>
          <w:szCs w:val="28"/>
        </w:rPr>
        <w:t xml:space="preserve"> музицирование»  наряду с освоением учебной программы «Музыкальный инструмент»  осваивают программы по предметам музыкально-теоретического цикла, а также программы по коллективным видам музицирования.</w:t>
      </w: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Предметы по выбору дают возможность расширить круг интересов и музыкальный кругозор ученика; реализовать его творческие способности.</w:t>
      </w:r>
    </w:p>
    <w:p w:rsidR="00B33C53" w:rsidRDefault="00891B55" w:rsidP="00B33C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B33C53" w:rsidRPr="00FB4897">
        <w:rPr>
          <w:sz w:val="28"/>
          <w:szCs w:val="28"/>
        </w:rPr>
        <w:t xml:space="preserve">одержание </w:t>
      </w:r>
      <w:r w:rsidR="00092F58">
        <w:rPr>
          <w:sz w:val="28"/>
          <w:szCs w:val="28"/>
        </w:rPr>
        <w:t xml:space="preserve">ДОП </w:t>
      </w:r>
      <w:r w:rsidR="003967EE">
        <w:rPr>
          <w:sz w:val="28"/>
          <w:szCs w:val="28"/>
        </w:rPr>
        <w:t>«Эстрадное</w:t>
      </w:r>
      <w:r w:rsidR="004566EE">
        <w:rPr>
          <w:sz w:val="28"/>
          <w:szCs w:val="28"/>
        </w:rPr>
        <w:t xml:space="preserve">  исполнительство</w:t>
      </w:r>
      <w:r w:rsidR="00092F58">
        <w:rPr>
          <w:sz w:val="28"/>
          <w:szCs w:val="28"/>
        </w:rPr>
        <w:t xml:space="preserve">»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как в области </w:t>
      </w:r>
      <w:r w:rsidR="009F7B45">
        <w:rPr>
          <w:sz w:val="28"/>
          <w:szCs w:val="28"/>
        </w:rPr>
        <w:t>исполнительской подготовки</w:t>
      </w:r>
      <w:r w:rsidR="00B33C53" w:rsidRPr="00FB4897">
        <w:rPr>
          <w:sz w:val="28"/>
          <w:szCs w:val="28"/>
        </w:rPr>
        <w:t>, так и в области историко-теоретических</w:t>
      </w:r>
      <w:bookmarkStart w:id="3" w:name="_GoBack"/>
      <w:bookmarkEnd w:id="3"/>
      <w:r w:rsidR="00B33C53" w:rsidRPr="00FB4897">
        <w:rPr>
          <w:sz w:val="28"/>
          <w:szCs w:val="28"/>
        </w:rPr>
        <w:t xml:space="preserve"> знаний об искусстве.</w:t>
      </w:r>
    </w:p>
    <w:p w:rsidR="00B9198A" w:rsidRPr="007923D2" w:rsidRDefault="00B9198A" w:rsidP="00B9198A">
      <w:pPr>
        <w:rPr>
          <w:b/>
          <w:sz w:val="28"/>
          <w:szCs w:val="28"/>
        </w:rPr>
      </w:pPr>
      <w:r w:rsidRPr="007923D2">
        <w:rPr>
          <w:b/>
          <w:sz w:val="28"/>
          <w:szCs w:val="28"/>
        </w:rPr>
        <w:t>Учебные предметы исполнительской подготовки: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 xml:space="preserve">Музыкальный инструмент: 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Коллективное  музицирование: хор  / ансамбль / оркестр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Ансамбль</w:t>
      </w:r>
    </w:p>
    <w:p w:rsidR="00B9198A" w:rsidRPr="007923D2" w:rsidRDefault="00B9198A" w:rsidP="00B9198A">
      <w:pPr>
        <w:rPr>
          <w:b/>
          <w:sz w:val="28"/>
          <w:szCs w:val="28"/>
        </w:rPr>
      </w:pPr>
      <w:r w:rsidRPr="007923D2">
        <w:rPr>
          <w:b/>
          <w:sz w:val="28"/>
          <w:szCs w:val="28"/>
        </w:rPr>
        <w:t>Учебные предметы историко-теоретической подготовки: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Сольфеджио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Слушание музыки</w:t>
      </w:r>
    </w:p>
    <w:p w:rsidR="00B9198A" w:rsidRPr="007923D2" w:rsidRDefault="00B9198A" w:rsidP="00B9198A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Музыкальная литература</w:t>
      </w:r>
    </w:p>
    <w:p w:rsidR="00B9198A" w:rsidRPr="007923D2" w:rsidRDefault="00B9198A" w:rsidP="00B9198A">
      <w:pPr>
        <w:rPr>
          <w:b/>
          <w:sz w:val="28"/>
          <w:szCs w:val="28"/>
        </w:rPr>
      </w:pPr>
      <w:r w:rsidRPr="007923D2">
        <w:rPr>
          <w:b/>
          <w:sz w:val="28"/>
          <w:szCs w:val="28"/>
        </w:rPr>
        <w:t>Учебные предметы по выбору:</w:t>
      </w:r>
    </w:p>
    <w:p w:rsidR="001D45EA" w:rsidRPr="001D45EA" w:rsidRDefault="001D45EA" w:rsidP="001D45E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</w:t>
      </w:r>
      <w:r w:rsidR="00697F67">
        <w:rPr>
          <w:sz w:val="28"/>
          <w:szCs w:val="28"/>
        </w:rPr>
        <w:t xml:space="preserve">ДШИ № 7 </w:t>
      </w:r>
      <w:r w:rsidR="00697F67">
        <w:rPr>
          <w:sz w:val="28"/>
          <w:szCs w:val="28"/>
        </w:rPr>
        <w:lastRenderedPageBreak/>
        <w:t>им.</w:t>
      </w:r>
      <w:r w:rsidR="004566EE">
        <w:rPr>
          <w:sz w:val="28"/>
          <w:szCs w:val="28"/>
        </w:rPr>
        <w:t>. А.П. Н</w:t>
      </w:r>
      <w:r w:rsidR="00697F67">
        <w:rPr>
          <w:sz w:val="28"/>
          <w:szCs w:val="28"/>
        </w:rPr>
        <w:t>овикова</w:t>
      </w:r>
      <w:r w:rsidRPr="0046056E">
        <w:rPr>
          <w:sz w:val="28"/>
          <w:szCs w:val="28"/>
        </w:rPr>
        <w:t>. По желанию родителей обучающиеся могут быть освобождены от предмета по выбору.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«Музыкальный инструмент»</w:t>
      </w:r>
      <w:r>
        <w:rPr>
          <w:sz w:val="28"/>
          <w:szCs w:val="28"/>
        </w:rPr>
        <w:t xml:space="preserve"> (фортепиано, </w:t>
      </w:r>
      <w:r w:rsidR="00AF35AB">
        <w:rPr>
          <w:sz w:val="28"/>
          <w:szCs w:val="28"/>
        </w:rPr>
        <w:t>бас-гитара</w:t>
      </w:r>
      <w:r>
        <w:rPr>
          <w:sz w:val="28"/>
          <w:szCs w:val="28"/>
        </w:rPr>
        <w:t>). Учащиеся осваивают инструмент, знакомятся с музыкой разных эпох. Учатся грамотно и самостоятельно делать разбор произведений, приобретают навык чтения нот с листа.</w:t>
      </w:r>
      <w:r w:rsidR="00AF35AB">
        <w:rPr>
          <w:sz w:val="28"/>
          <w:szCs w:val="28"/>
        </w:rPr>
        <w:t xml:space="preserve"> Осваивают  инотонационно-звуковую специфику эстрадно-джазовой музыки. Приобретают навыки  исполнения  эстрадной музыки.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«Ансамбль» </w:t>
      </w:r>
      <w:r>
        <w:rPr>
          <w:sz w:val="28"/>
          <w:szCs w:val="28"/>
        </w:rPr>
        <w:t>направлен на формирование  и развитие навыков коллективного  инструментального музицирования. Цель программы – заинтересовать детей ансамблевым музицированием через творческую, овладение первоначальными навыками игры в ансамбле и формирование устойчивого интереса у обучающихся к совместному музицированию.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«Коллективное музицирование» (хор, оркестр, ансамбль).</w:t>
      </w:r>
      <w:r>
        <w:rPr>
          <w:sz w:val="28"/>
          <w:szCs w:val="28"/>
        </w:rPr>
        <w:t xml:space="preserve"> Учащиеся приобретают навык игры в ансамбле, пения в хоре, воспитывают в себе ответственность перед другими участниками коллектива.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«Сольфеджио». </w:t>
      </w:r>
      <w:r>
        <w:rPr>
          <w:sz w:val="28"/>
          <w:szCs w:val="28"/>
        </w:rPr>
        <w:t>На этом учебном предмете учащиеся получают знания в области элементарной теории музыки, приобретают навык сольфеджирования, развивают творческие навыки (сочинение, подбор на слух, импровизация) и музыкальный слух.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«Слушание музыки» </w:t>
      </w:r>
      <w:r>
        <w:rPr>
          <w:sz w:val="28"/>
          <w:szCs w:val="28"/>
        </w:rPr>
        <w:t>способствует накоплению слухового музыкального материала, ассоциативному восприятию музыки. Расширяет музыкальный кругозор, развивает художественный вкус, готовит учащихся к предмету музыкальная литература.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«Музыкальная литература». </w:t>
      </w:r>
      <w:r>
        <w:rPr>
          <w:sz w:val="28"/>
          <w:szCs w:val="28"/>
        </w:rPr>
        <w:t>Курс данного предмета направлен на то, чтобы познакомить ребят с шедеврами мировой музыкальной культуры, научить анализировать услышанное произведение, познакомить с формами музыкальных произведений, стилями и эпохами.</w:t>
      </w:r>
    </w:p>
    <w:p w:rsidR="00AF35AB" w:rsidRDefault="00AF35AB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2"/>
    </w:p>
    <w:sectPr w:rsidR="00092F58" w:rsidSect="004A53C3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59" w:rsidRDefault="00686359">
      <w:r>
        <w:separator/>
      </w:r>
    </w:p>
  </w:endnote>
  <w:endnote w:type="continuationSeparator" w:id="1">
    <w:p w:rsidR="00686359" w:rsidRDefault="0068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EE" w:rsidRDefault="00F05467" w:rsidP="00C26C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967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67EE" w:rsidRDefault="003967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59" w:rsidRDefault="00686359">
      <w:r>
        <w:separator/>
      </w:r>
    </w:p>
  </w:footnote>
  <w:footnote w:type="continuationSeparator" w:id="1">
    <w:p w:rsidR="00686359" w:rsidRDefault="00686359">
      <w:r>
        <w:continuationSeparator/>
      </w:r>
    </w:p>
  </w:footnote>
  <w:footnote w:id="2">
    <w:p w:rsidR="003967EE" w:rsidRPr="00EB6B8C" w:rsidRDefault="003967EE" w:rsidP="00F0654F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a9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EE" w:rsidRDefault="00F05467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967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67EE" w:rsidRDefault="003967EE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EE" w:rsidRDefault="00F05467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967E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A7380">
      <w:rPr>
        <w:rStyle w:val="ad"/>
        <w:noProof/>
      </w:rPr>
      <w:t>2</w:t>
    </w:r>
    <w:r>
      <w:rPr>
        <w:rStyle w:val="ad"/>
      </w:rPr>
      <w:fldChar w:fldCharType="end"/>
    </w:r>
  </w:p>
  <w:p w:rsidR="003967EE" w:rsidRDefault="003967E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20F77"/>
    <w:multiLevelType w:val="hybridMultilevel"/>
    <w:tmpl w:val="D7B26E2E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A3044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4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2DC63FB8"/>
    <w:multiLevelType w:val="hybridMultilevel"/>
    <w:tmpl w:val="60F8A81C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397781"/>
    <w:multiLevelType w:val="hybridMultilevel"/>
    <w:tmpl w:val="BF22177C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8"/>
  </w:num>
  <w:num w:numId="6">
    <w:abstractNumId w:val="13"/>
  </w:num>
  <w:num w:numId="7">
    <w:abstractNumId w:val="21"/>
  </w:num>
  <w:num w:numId="8">
    <w:abstractNumId w:val="0"/>
  </w:num>
  <w:num w:numId="9">
    <w:abstractNumId w:val="12"/>
  </w:num>
  <w:num w:numId="10">
    <w:abstractNumId w:val="24"/>
  </w:num>
  <w:num w:numId="11">
    <w:abstractNumId w:val="16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4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3"/>
  </w:num>
  <w:num w:numId="23">
    <w:abstractNumId w:val="25"/>
  </w:num>
  <w:num w:numId="24">
    <w:abstractNumId w:val="20"/>
  </w:num>
  <w:num w:numId="25">
    <w:abstractNumId w:val="9"/>
  </w:num>
  <w:num w:numId="26">
    <w:abstractNumId w:val="15"/>
  </w:num>
  <w:num w:numId="27">
    <w:abstractNumId w:val="5"/>
  </w:num>
  <w:num w:numId="28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2A2"/>
    <w:rsid w:val="000018A0"/>
    <w:rsid w:val="000056AB"/>
    <w:rsid w:val="00005DEF"/>
    <w:rsid w:val="0001068E"/>
    <w:rsid w:val="0001341E"/>
    <w:rsid w:val="000143D7"/>
    <w:rsid w:val="00016DFB"/>
    <w:rsid w:val="00017705"/>
    <w:rsid w:val="0002089D"/>
    <w:rsid w:val="00025C20"/>
    <w:rsid w:val="00025F5F"/>
    <w:rsid w:val="0002671F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682"/>
    <w:rsid w:val="00057904"/>
    <w:rsid w:val="00060525"/>
    <w:rsid w:val="00060B48"/>
    <w:rsid w:val="00064C43"/>
    <w:rsid w:val="00066C8A"/>
    <w:rsid w:val="000676EB"/>
    <w:rsid w:val="000738F1"/>
    <w:rsid w:val="000744CD"/>
    <w:rsid w:val="00075C4C"/>
    <w:rsid w:val="000800DD"/>
    <w:rsid w:val="00080308"/>
    <w:rsid w:val="00080364"/>
    <w:rsid w:val="00081379"/>
    <w:rsid w:val="00085818"/>
    <w:rsid w:val="00086521"/>
    <w:rsid w:val="000867DE"/>
    <w:rsid w:val="00087363"/>
    <w:rsid w:val="00087387"/>
    <w:rsid w:val="000905F6"/>
    <w:rsid w:val="00092F58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028E"/>
    <w:rsid w:val="000C265B"/>
    <w:rsid w:val="000C5E23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105495"/>
    <w:rsid w:val="00106C39"/>
    <w:rsid w:val="00107ED0"/>
    <w:rsid w:val="00112243"/>
    <w:rsid w:val="00114623"/>
    <w:rsid w:val="001171A2"/>
    <w:rsid w:val="0012069B"/>
    <w:rsid w:val="00120BEA"/>
    <w:rsid w:val="00121A1D"/>
    <w:rsid w:val="0013133B"/>
    <w:rsid w:val="00136164"/>
    <w:rsid w:val="00140FD2"/>
    <w:rsid w:val="0014184A"/>
    <w:rsid w:val="001466BD"/>
    <w:rsid w:val="00147B74"/>
    <w:rsid w:val="00150400"/>
    <w:rsid w:val="00150A8E"/>
    <w:rsid w:val="00151F84"/>
    <w:rsid w:val="001533AE"/>
    <w:rsid w:val="00153F48"/>
    <w:rsid w:val="001546F1"/>
    <w:rsid w:val="0015781C"/>
    <w:rsid w:val="00162718"/>
    <w:rsid w:val="00163568"/>
    <w:rsid w:val="001655EF"/>
    <w:rsid w:val="0016669E"/>
    <w:rsid w:val="00166D5E"/>
    <w:rsid w:val="001726A6"/>
    <w:rsid w:val="001735EC"/>
    <w:rsid w:val="001739CC"/>
    <w:rsid w:val="00174085"/>
    <w:rsid w:val="00176B99"/>
    <w:rsid w:val="00177516"/>
    <w:rsid w:val="00180B85"/>
    <w:rsid w:val="00180E5C"/>
    <w:rsid w:val="00181A1B"/>
    <w:rsid w:val="00181CB4"/>
    <w:rsid w:val="00182007"/>
    <w:rsid w:val="001834C4"/>
    <w:rsid w:val="00184802"/>
    <w:rsid w:val="001851CF"/>
    <w:rsid w:val="00187AE5"/>
    <w:rsid w:val="00190529"/>
    <w:rsid w:val="00193580"/>
    <w:rsid w:val="001939CF"/>
    <w:rsid w:val="001A015C"/>
    <w:rsid w:val="001A0730"/>
    <w:rsid w:val="001A40F4"/>
    <w:rsid w:val="001A7C58"/>
    <w:rsid w:val="001A7E19"/>
    <w:rsid w:val="001B0854"/>
    <w:rsid w:val="001B2309"/>
    <w:rsid w:val="001B724F"/>
    <w:rsid w:val="001B7996"/>
    <w:rsid w:val="001C35F9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5A"/>
    <w:rsid w:val="001F05BF"/>
    <w:rsid w:val="001F18A1"/>
    <w:rsid w:val="001F19E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201BB"/>
    <w:rsid w:val="00220A9D"/>
    <w:rsid w:val="00222DC8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60B3"/>
    <w:rsid w:val="002462D2"/>
    <w:rsid w:val="00246D77"/>
    <w:rsid w:val="00253E2D"/>
    <w:rsid w:val="00254647"/>
    <w:rsid w:val="002604B9"/>
    <w:rsid w:val="002628AD"/>
    <w:rsid w:val="00262E44"/>
    <w:rsid w:val="00263802"/>
    <w:rsid w:val="00264E3C"/>
    <w:rsid w:val="002667CE"/>
    <w:rsid w:val="002668EF"/>
    <w:rsid w:val="00267110"/>
    <w:rsid w:val="002673E2"/>
    <w:rsid w:val="002708EA"/>
    <w:rsid w:val="0027515F"/>
    <w:rsid w:val="00281832"/>
    <w:rsid w:val="00283B56"/>
    <w:rsid w:val="00284803"/>
    <w:rsid w:val="00284A55"/>
    <w:rsid w:val="00284E64"/>
    <w:rsid w:val="00291777"/>
    <w:rsid w:val="0029259A"/>
    <w:rsid w:val="00292A11"/>
    <w:rsid w:val="00294FEA"/>
    <w:rsid w:val="00297E69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C1367"/>
    <w:rsid w:val="002C502D"/>
    <w:rsid w:val="002C580F"/>
    <w:rsid w:val="002C7F35"/>
    <w:rsid w:val="002D1689"/>
    <w:rsid w:val="002D6E0D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4C2B"/>
    <w:rsid w:val="003177C7"/>
    <w:rsid w:val="00321531"/>
    <w:rsid w:val="00321A64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60892"/>
    <w:rsid w:val="00363913"/>
    <w:rsid w:val="00365871"/>
    <w:rsid w:val="00367A2A"/>
    <w:rsid w:val="00370DF2"/>
    <w:rsid w:val="0037219D"/>
    <w:rsid w:val="003730DD"/>
    <w:rsid w:val="00373153"/>
    <w:rsid w:val="00373707"/>
    <w:rsid w:val="00377EBE"/>
    <w:rsid w:val="00377EC9"/>
    <w:rsid w:val="00382949"/>
    <w:rsid w:val="0038410B"/>
    <w:rsid w:val="003903EA"/>
    <w:rsid w:val="003908E0"/>
    <w:rsid w:val="0039237F"/>
    <w:rsid w:val="00394C3A"/>
    <w:rsid w:val="00395201"/>
    <w:rsid w:val="0039555D"/>
    <w:rsid w:val="003967EE"/>
    <w:rsid w:val="003A3404"/>
    <w:rsid w:val="003A5B7E"/>
    <w:rsid w:val="003A7FD3"/>
    <w:rsid w:val="003B16C3"/>
    <w:rsid w:val="003B6D82"/>
    <w:rsid w:val="003B7413"/>
    <w:rsid w:val="003C1A0A"/>
    <w:rsid w:val="003C30C6"/>
    <w:rsid w:val="003C469C"/>
    <w:rsid w:val="003C52E0"/>
    <w:rsid w:val="003C5BAF"/>
    <w:rsid w:val="003C7FFA"/>
    <w:rsid w:val="003D0C92"/>
    <w:rsid w:val="003D3502"/>
    <w:rsid w:val="003D48E3"/>
    <w:rsid w:val="003D729D"/>
    <w:rsid w:val="003E0A9F"/>
    <w:rsid w:val="003E175F"/>
    <w:rsid w:val="003E3B0E"/>
    <w:rsid w:val="003E3BD0"/>
    <w:rsid w:val="003E3DB4"/>
    <w:rsid w:val="003E3FCC"/>
    <w:rsid w:val="003E429B"/>
    <w:rsid w:val="003F480A"/>
    <w:rsid w:val="003F7A39"/>
    <w:rsid w:val="00402CE5"/>
    <w:rsid w:val="00403605"/>
    <w:rsid w:val="00411ABC"/>
    <w:rsid w:val="00414369"/>
    <w:rsid w:val="00415A55"/>
    <w:rsid w:val="00415DE3"/>
    <w:rsid w:val="004236C3"/>
    <w:rsid w:val="00424BE9"/>
    <w:rsid w:val="00426DB4"/>
    <w:rsid w:val="004278C3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5B56"/>
    <w:rsid w:val="004566EE"/>
    <w:rsid w:val="00456715"/>
    <w:rsid w:val="00456B2B"/>
    <w:rsid w:val="00457E5D"/>
    <w:rsid w:val="0046056E"/>
    <w:rsid w:val="00463BF6"/>
    <w:rsid w:val="00471EAE"/>
    <w:rsid w:val="004729D8"/>
    <w:rsid w:val="004765E5"/>
    <w:rsid w:val="004776E3"/>
    <w:rsid w:val="00481673"/>
    <w:rsid w:val="00483EC3"/>
    <w:rsid w:val="00484D41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C04B5"/>
    <w:rsid w:val="004C0D34"/>
    <w:rsid w:val="004C23CB"/>
    <w:rsid w:val="004C3DB7"/>
    <w:rsid w:val="004C4A06"/>
    <w:rsid w:val="004C5500"/>
    <w:rsid w:val="004C5FD9"/>
    <w:rsid w:val="004C6C4F"/>
    <w:rsid w:val="004C7EE2"/>
    <w:rsid w:val="004C7FC9"/>
    <w:rsid w:val="004D2A81"/>
    <w:rsid w:val="004D5B4F"/>
    <w:rsid w:val="004D5E72"/>
    <w:rsid w:val="004E0119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252C"/>
    <w:rsid w:val="005060B6"/>
    <w:rsid w:val="0050767A"/>
    <w:rsid w:val="005108DF"/>
    <w:rsid w:val="00512272"/>
    <w:rsid w:val="00512DD5"/>
    <w:rsid w:val="00514452"/>
    <w:rsid w:val="00520730"/>
    <w:rsid w:val="005326EB"/>
    <w:rsid w:val="0053391F"/>
    <w:rsid w:val="005342B1"/>
    <w:rsid w:val="00542C62"/>
    <w:rsid w:val="0054313C"/>
    <w:rsid w:val="00543FEF"/>
    <w:rsid w:val="00544620"/>
    <w:rsid w:val="0055126F"/>
    <w:rsid w:val="005514BF"/>
    <w:rsid w:val="00551992"/>
    <w:rsid w:val="00552D80"/>
    <w:rsid w:val="00556F92"/>
    <w:rsid w:val="00560A70"/>
    <w:rsid w:val="005616E9"/>
    <w:rsid w:val="00562616"/>
    <w:rsid w:val="00562D41"/>
    <w:rsid w:val="005635F6"/>
    <w:rsid w:val="00567BBC"/>
    <w:rsid w:val="00567BC6"/>
    <w:rsid w:val="00571BAB"/>
    <w:rsid w:val="00575410"/>
    <w:rsid w:val="00581453"/>
    <w:rsid w:val="0058173A"/>
    <w:rsid w:val="00581CBD"/>
    <w:rsid w:val="00583CA5"/>
    <w:rsid w:val="005847D2"/>
    <w:rsid w:val="00584D3A"/>
    <w:rsid w:val="00585699"/>
    <w:rsid w:val="005917A7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45B5"/>
    <w:rsid w:val="005B6283"/>
    <w:rsid w:val="005B739E"/>
    <w:rsid w:val="005B7C13"/>
    <w:rsid w:val="005C37B9"/>
    <w:rsid w:val="005C3D4C"/>
    <w:rsid w:val="005C3DDE"/>
    <w:rsid w:val="005C5EA0"/>
    <w:rsid w:val="005C6671"/>
    <w:rsid w:val="005C6E93"/>
    <w:rsid w:val="005C7B2E"/>
    <w:rsid w:val="005D07EF"/>
    <w:rsid w:val="005D108C"/>
    <w:rsid w:val="005D31A8"/>
    <w:rsid w:val="005D442C"/>
    <w:rsid w:val="005D6E8F"/>
    <w:rsid w:val="005E4F4E"/>
    <w:rsid w:val="005E6A68"/>
    <w:rsid w:val="005E6F3B"/>
    <w:rsid w:val="005F4087"/>
    <w:rsid w:val="005F60C5"/>
    <w:rsid w:val="005F7D12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310CC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2700"/>
    <w:rsid w:val="006541D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18FD"/>
    <w:rsid w:val="00682B79"/>
    <w:rsid w:val="00686359"/>
    <w:rsid w:val="006872B3"/>
    <w:rsid w:val="00695CB2"/>
    <w:rsid w:val="00696BE6"/>
    <w:rsid w:val="00697CFA"/>
    <w:rsid w:val="00697F67"/>
    <w:rsid w:val="006B0322"/>
    <w:rsid w:val="006B1741"/>
    <w:rsid w:val="006B2A5A"/>
    <w:rsid w:val="006B70FF"/>
    <w:rsid w:val="006B7BE4"/>
    <w:rsid w:val="006C0A3D"/>
    <w:rsid w:val="006C3814"/>
    <w:rsid w:val="006C52A2"/>
    <w:rsid w:val="006C58F0"/>
    <w:rsid w:val="006D0813"/>
    <w:rsid w:val="006D1610"/>
    <w:rsid w:val="006D1C71"/>
    <w:rsid w:val="006D20D3"/>
    <w:rsid w:val="006D4670"/>
    <w:rsid w:val="006D6FAE"/>
    <w:rsid w:val="006E1A7D"/>
    <w:rsid w:val="006E31A5"/>
    <w:rsid w:val="006E6479"/>
    <w:rsid w:val="006E7434"/>
    <w:rsid w:val="006F0BDF"/>
    <w:rsid w:val="0070209B"/>
    <w:rsid w:val="007037D0"/>
    <w:rsid w:val="00706B6A"/>
    <w:rsid w:val="00707705"/>
    <w:rsid w:val="0071306A"/>
    <w:rsid w:val="00715A28"/>
    <w:rsid w:val="00717DAF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57BCB"/>
    <w:rsid w:val="0076388B"/>
    <w:rsid w:val="00763F74"/>
    <w:rsid w:val="00763FEB"/>
    <w:rsid w:val="00764264"/>
    <w:rsid w:val="00765A03"/>
    <w:rsid w:val="00766ED5"/>
    <w:rsid w:val="00774ECA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1CC9"/>
    <w:rsid w:val="00792DBA"/>
    <w:rsid w:val="00792E1B"/>
    <w:rsid w:val="007951FA"/>
    <w:rsid w:val="007A02EE"/>
    <w:rsid w:val="007A047F"/>
    <w:rsid w:val="007A0C10"/>
    <w:rsid w:val="007B0757"/>
    <w:rsid w:val="007B139B"/>
    <w:rsid w:val="007B163C"/>
    <w:rsid w:val="007C2A08"/>
    <w:rsid w:val="007C2B8E"/>
    <w:rsid w:val="007C3F01"/>
    <w:rsid w:val="007C4111"/>
    <w:rsid w:val="007C58F8"/>
    <w:rsid w:val="007C5CD7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2187"/>
    <w:rsid w:val="007F2E90"/>
    <w:rsid w:val="007F3B8A"/>
    <w:rsid w:val="007F52F3"/>
    <w:rsid w:val="008012C5"/>
    <w:rsid w:val="008023DD"/>
    <w:rsid w:val="00803648"/>
    <w:rsid w:val="008061B2"/>
    <w:rsid w:val="0081495A"/>
    <w:rsid w:val="00816375"/>
    <w:rsid w:val="00816D88"/>
    <w:rsid w:val="00824DA3"/>
    <w:rsid w:val="008251F5"/>
    <w:rsid w:val="00825D49"/>
    <w:rsid w:val="00833459"/>
    <w:rsid w:val="008427C9"/>
    <w:rsid w:val="00842D73"/>
    <w:rsid w:val="008505E5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3935"/>
    <w:rsid w:val="008760F3"/>
    <w:rsid w:val="00882389"/>
    <w:rsid w:val="008830E1"/>
    <w:rsid w:val="00883B3C"/>
    <w:rsid w:val="00884B82"/>
    <w:rsid w:val="00884CCC"/>
    <w:rsid w:val="008908BF"/>
    <w:rsid w:val="00891B55"/>
    <w:rsid w:val="00891FF9"/>
    <w:rsid w:val="00894866"/>
    <w:rsid w:val="0089512E"/>
    <w:rsid w:val="008969C9"/>
    <w:rsid w:val="00896AEC"/>
    <w:rsid w:val="008970D6"/>
    <w:rsid w:val="008978B2"/>
    <w:rsid w:val="00897984"/>
    <w:rsid w:val="008A039A"/>
    <w:rsid w:val="008A1D49"/>
    <w:rsid w:val="008A2ABB"/>
    <w:rsid w:val="008A3EA1"/>
    <w:rsid w:val="008A5875"/>
    <w:rsid w:val="008A6D23"/>
    <w:rsid w:val="008B4AE9"/>
    <w:rsid w:val="008C2B06"/>
    <w:rsid w:val="008C3E35"/>
    <w:rsid w:val="008C4F30"/>
    <w:rsid w:val="008C50B5"/>
    <w:rsid w:val="008C67C5"/>
    <w:rsid w:val="008D42FE"/>
    <w:rsid w:val="008D5F4D"/>
    <w:rsid w:val="008E251D"/>
    <w:rsid w:val="008E2BC2"/>
    <w:rsid w:val="008F1521"/>
    <w:rsid w:val="008F2E84"/>
    <w:rsid w:val="008F66A9"/>
    <w:rsid w:val="0090048E"/>
    <w:rsid w:val="00901689"/>
    <w:rsid w:val="009032D7"/>
    <w:rsid w:val="0090548C"/>
    <w:rsid w:val="00907DA8"/>
    <w:rsid w:val="0091026B"/>
    <w:rsid w:val="00912036"/>
    <w:rsid w:val="00913C12"/>
    <w:rsid w:val="009206A1"/>
    <w:rsid w:val="00920A2C"/>
    <w:rsid w:val="00924515"/>
    <w:rsid w:val="00925679"/>
    <w:rsid w:val="00925F7B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6771"/>
    <w:rsid w:val="009802CF"/>
    <w:rsid w:val="00983CB1"/>
    <w:rsid w:val="00991207"/>
    <w:rsid w:val="009912EF"/>
    <w:rsid w:val="0099738D"/>
    <w:rsid w:val="009A16F6"/>
    <w:rsid w:val="009A4087"/>
    <w:rsid w:val="009A445C"/>
    <w:rsid w:val="009A65A9"/>
    <w:rsid w:val="009B0073"/>
    <w:rsid w:val="009B487A"/>
    <w:rsid w:val="009C3201"/>
    <w:rsid w:val="009C3441"/>
    <w:rsid w:val="009C374B"/>
    <w:rsid w:val="009C560D"/>
    <w:rsid w:val="009C5A5E"/>
    <w:rsid w:val="009C5D5D"/>
    <w:rsid w:val="009D1CAC"/>
    <w:rsid w:val="009D2EF3"/>
    <w:rsid w:val="009D3377"/>
    <w:rsid w:val="009E08FD"/>
    <w:rsid w:val="009E1F57"/>
    <w:rsid w:val="009E3A9D"/>
    <w:rsid w:val="009E59C9"/>
    <w:rsid w:val="009E64AB"/>
    <w:rsid w:val="009F2692"/>
    <w:rsid w:val="009F3974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302F"/>
    <w:rsid w:val="00A23287"/>
    <w:rsid w:val="00A234A0"/>
    <w:rsid w:val="00A23BE2"/>
    <w:rsid w:val="00A23BFC"/>
    <w:rsid w:val="00A2494D"/>
    <w:rsid w:val="00A25606"/>
    <w:rsid w:val="00A262D9"/>
    <w:rsid w:val="00A31F70"/>
    <w:rsid w:val="00A341E0"/>
    <w:rsid w:val="00A34B97"/>
    <w:rsid w:val="00A35A94"/>
    <w:rsid w:val="00A3690C"/>
    <w:rsid w:val="00A36E40"/>
    <w:rsid w:val="00A4118C"/>
    <w:rsid w:val="00A44D07"/>
    <w:rsid w:val="00A47964"/>
    <w:rsid w:val="00A563E2"/>
    <w:rsid w:val="00A56427"/>
    <w:rsid w:val="00A61FF2"/>
    <w:rsid w:val="00A63754"/>
    <w:rsid w:val="00A677B7"/>
    <w:rsid w:val="00A7050D"/>
    <w:rsid w:val="00A717A9"/>
    <w:rsid w:val="00A72786"/>
    <w:rsid w:val="00A746DA"/>
    <w:rsid w:val="00A83C26"/>
    <w:rsid w:val="00A840FB"/>
    <w:rsid w:val="00A87A86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6F84"/>
    <w:rsid w:val="00AA7BAD"/>
    <w:rsid w:val="00AA7F4D"/>
    <w:rsid w:val="00AB0368"/>
    <w:rsid w:val="00AB2F2D"/>
    <w:rsid w:val="00AB4D82"/>
    <w:rsid w:val="00AB4FEA"/>
    <w:rsid w:val="00AC02E1"/>
    <w:rsid w:val="00AC1A8D"/>
    <w:rsid w:val="00AC4A03"/>
    <w:rsid w:val="00AD491E"/>
    <w:rsid w:val="00AE0561"/>
    <w:rsid w:val="00AE18D3"/>
    <w:rsid w:val="00AE2FA9"/>
    <w:rsid w:val="00AE4229"/>
    <w:rsid w:val="00AE4E6E"/>
    <w:rsid w:val="00AF19C8"/>
    <w:rsid w:val="00AF35AB"/>
    <w:rsid w:val="00AF3A1C"/>
    <w:rsid w:val="00AF3E89"/>
    <w:rsid w:val="00AF583F"/>
    <w:rsid w:val="00AF6782"/>
    <w:rsid w:val="00AF6CB5"/>
    <w:rsid w:val="00B00ED2"/>
    <w:rsid w:val="00B012AD"/>
    <w:rsid w:val="00B03BBD"/>
    <w:rsid w:val="00B03F17"/>
    <w:rsid w:val="00B05797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20972"/>
    <w:rsid w:val="00B24668"/>
    <w:rsid w:val="00B248C5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0C0"/>
    <w:rsid w:val="00B52A1A"/>
    <w:rsid w:val="00B54678"/>
    <w:rsid w:val="00B608DB"/>
    <w:rsid w:val="00B625F4"/>
    <w:rsid w:val="00B62D21"/>
    <w:rsid w:val="00B63A5A"/>
    <w:rsid w:val="00B64ACA"/>
    <w:rsid w:val="00B651E3"/>
    <w:rsid w:val="00B65E66"/>
    <w:rsid w:val="00B671F3"/>
    <w:rsid w:val="00B72A01"/>
    <w:rsid w:val="00B72D6A"/>
    <w:rsid w:val="00B73BF5"/>
    <w:rsid w:val="00B80110"/>
    <w:rsid w:val="00B817F2"/>
    <w:rsid w:val="00B85E49"/>
    <w:rsid w:val="00B873EC"/>
    <w:rsid w:val="00B87ABB"/>
    <w:rsid w:val="00B9024D"/>
    <w:rsid w:val="00B91582"/>
    <w:rsid w:val="00B9198A"/>
    <w:rsid w:val="00B92919"/>
    <w:rsid w:val="00B9362C"/>
    <w:rsid w:val="00B95341"/>
    <w:rsid w:val="00BA2FD4"/>
    <w:rsid w:val="00BA324A"/>
    <w:rsid w:val="00BA715B"/>
    <w:rsid w:val="00BB2BC7"/>
    <w:rsid w:val="00BC0BD7"/>
    <w:rsid w:val="00BC1AB1"/>
    <w:rsid w:val="00BC4690"/>
    <w:rsid w:val="00BC5EA6"/>
    <w:rsid w:val="00BC6D0D"/>
    <w:rsid w:val="00BD1468"/>
    <w:rsid w:val="00BD352F"/>
    <w:rsid w:val="00BD4407"/>
    <w:rsid w:val="00BE1287"/>
    <w:rsid w:val="00BE32A0"/>
    <w:rsid w:val="00BF13FD"/>
    <w:rsid w:val="00C02B52"/>
    <w:rsid w:val="00C07CF2"/>
    <w:rsid w:val="00C10E1E"/>
    <w:rsid w:val="00C113EE"/>
    <w:rsid w:val="00C122FA"/>
    <w:rsid w:val="00C1509C"/>
    <w:rsid w:val="00C1628B"/>
    <w:rsid w:val="00C16550"/>
    <w:rsid w:val="00C212F4"/>
    <w:rsid w:val="00C26AC2"/>
    <w:rsid w:val="00C26C49"/>
    <w:rsid w:val="00C30679"/>
    <w:rsid w:val="00C31D78"/>
    <w:rsid w:val="00C339AF"/>
    <w:rsid w:val="00C359D3"/>
    <w:rsid w:val="00C36062"/>
    <w:rsid w:val="00C37AD6"/>
    <w:rsid w:val="00C42230"/>
    <w:rsid w:val="00C47768"/>
    <w:rsid w:val="00C5097B"/>
    <w:rsid w:val="00C61D3F"/>
    <w:rsid w:val="00C63819"/>
    <w:rsid w:val="00C63C76"/>
    <w:rsid w:val="00C65718"/>
    <w:rsid w:val="00C701CE"/>
    <w:rsid w:val="00C82D07"/>
    <w:rsid w:val="00C83046"/>
    <w:rsid w:val="00C833AF"/>
    <w:rsid w:val="00C83D17"/>
    <w:rsid w:val="00C901FA"/>
    <w:rsid w:val="00C905EA"/>
    <w:rsid w:val="00C91671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D005F6"/>
    <w:rsid w:val="00D05FE7"/>
    <w:rsid w:val="00D06902"/>
    <w:rsid w:val="00D10829"/>
    <w:rsid w:val="00D10AEB"/>
    <w:rsid w:val="00D1128E"/>
    <w:rsid w:val="00D17795"/>
    <w:rsid w:val="00D212B4"/>
    <w:rsid w:val="00D246D2"/>
    <w:rsid w:val="00D24B73"/>
    <w:rsid w:val="00D25198"/>
    <w:rsid w:val="00D2680A"/>
    <w:rsid w:val="00D26D4B"/>
    <w:rsid w:val="00D30939"/>
    <w:rsid w:val="00D31099"/>
    <w:rsid w:val="00D33978"/>
    <w:rsid w:val="00D34D51"/>
    <w:rsid w:val="00D43465"/>
    <w:rsid w:val="00D436BB"/>
    <w:rsid w:val="00D46E8B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4E18"/>
    <w:rsid w:val="00D6547E"/>
    <w:rsid w:val="00D70439"/>
    <w:rsid w:val="00D740D0"/>
    <w:rsid w:val="00D759AC"/>
    <w:rsid w:val="00D77CE1"/>
    <w:rsid w:val="00D8248D"/>
    <w:rsid w:val="00D82F87"/>
    <w:rsid w:val="00D836EC"/>
    <w:rsid w:val="00D85E19"/>
    <w:rsid w:val="00D92283"/>
    <w:rsid w:val="00D93025"/>
    <w:rsid w:val="00D94332"/>
    <w:rsid w:val="00DA208F"/>
    <w:rsid w:val="00DA297C"/>
    <w:rsid w:val="00DA4403"/>
    <w:rsid w:val="00DA5950"/>
    <w:rsid w:val="00DA7380"/>
    <w:rsid w:val="00DA7C15"/>
    <w:rsid w:val="00DB06E2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65E"/>
    <w:rsid w:val="00DD1F2C"/>
    <w:rsid w:val="00DD453F"/>
    <w:rsid w:val="00DD4AF4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3200"/>
    <w:rsid w:val="00DF3342"/>
    <w:rsid w:val="00DF435D"/>
    <w:rsid w:val="00DF5F98"/>
    <w:rsid w:val="00E01DB7"/>
    <w:rsid w:val="00E02BE3"/>
    <w:rsid w:val="00E044A7"/>
    <w:rsid w:val="00E05124"/>
    <w:rsid w:val="00E074AE"/>
    <w:rsid w:val="00E07CB1"/>
    <w:rsid w:val="00E13742"/>
    <w:rsid w:val="00E147B4"/>
    <w:rsid w:val="00E14D29"/>
    <w:rsid w:val="00E17C3F"/>
    <w:rsid w:val="00E2131B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55EC"/>
    <w:rsid w:val="00E51E72"/>
    <w:rsid w:val="00E52C52"/>
    <w:rsid w:val="00E52CC0"/>
    <w:rsid w:val="00E52DB1"/>
    <w:rsid w:val="00E564E8"/>
    <w:rsid w:val="00E619F6"/>
    <w:rsid w:val="00E61BEB"/>
    <w:rsid w:val="00E633BB"/>
    <w:rsid w:val="00E63602"/>
    <w:rsid w:val="00E641CB"/>
    <w:rsid w:val="00E644AE"/>
    <w:rsid w:val="00E705BC"/>
    <w:rsid w:val="00E74F94"/>
    <w:rsid w:val="00E80F7A"/>
    <w:rsid w:val="00E82783"/>
    <w:rsid w:val="00E833F0"/>
    <w:rsid w:val="00E84CB6"/>
    <w:rsid w:val="00E9064E"/>
    <w:rsid w:val="00E917B6"/>
    <w:rsid w:val="00E931F3"/>
    <w:rsid w:val="00E95A5B"/>
    <w:rsid w:val="00E97124"/>
    <w:rsid w:val="00EA12AB"/>
    <w:rsid w:val="00EA1FAC"/>
    <w:rsid w:val="00EA4433"/>
    <w:rsid w:val="00EA4450"/>
    <w:rsid w:val="00EA57D8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E4C27"/>
    <w:rsid w:val="00EF0E1B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467"/>
    <w:rsid w:val="00F058BE"/>
    <w:rsid w:val="00F0654F"/>
    <w:rsid w:val="00F07C7E"/>
    <w:rsid w:val="00F10FB6"/>
    <w:rsid w:val="00F13DF8"/>
    <w:rsid w:val="00F14817"/>
    <w:rsid w:val="00F206C6"/>
    <w:rsid w:val="00F207DE"/>
    <w:rsid w:val="00F22BA4"/>
    <w:rsid w:val="00F22CFE"/>
    <w:rsid w:val="00F2545C"/>
    <w:rsid w:val="00F2552D"/>
    <w:rsid w:val="00F25A38"/>
    <w:rsid w:val="00F26B04"/>
    <w:rsid w:val="00F3008E"/>
    <w:rsid w:val="00F30845"/>
    <w:rsid w:val="00F31EEB"/>
    <w:rsid w:val="00F352D0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611FC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19EA"/>
    <w:rsid w:val="00FA2082"/>
    <w:rsid w:val="00FA2222"/>
    <w:rsid w:val="00FA5D4F"/>
    <w:rsid w:val="00FB22DB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4E14"/>
    <w:rsid w:val="00FD68FA"/>
    <w:rsid w:val="00FD748A"/>
    <w:rsid w:val="00FE124A"/>
    <w:rsid w:val="00FE4157"/>
    <w:rsid w:val="00FE4B8A"/>
    <w:rsid w:val="00FF09ED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a5">
    <w:name w:val="Body Text"/>
    <w:basedOn w:val="a"/>
    <w:link w:val="14"/>
    <w:rsid w:val="007C2B8E"/>
    <w:pPr>
      <w:jc w:val="both"/>
    </w:pPr>
  </w:style>
  <w:style w:type="paragraph" w:customStyle="1" w:styleId="210">
    <w:name w:val="Основной текст 21"/>
    <w:basedOn w:val="a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7C2B8E"/>
    <w:pPr>
      <w:autoSpaceDE w:val="0"/>
      <w:autoSpaceDN w:val="0"/>
      <w:jc w:val="both"/>
    </w:pPr>
    <w:rPr>
      <w:color w:val="800080"/>
    </w:rPr>
  </w:style>
  <w:style w:type="paragraph" w:styleId="32">
    <w:name w:val="Body Text Indent 3"/>
    <w:basedOn w:val="a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6">
    <w:name w:val="текст сноски"/>
    <w:basedOn w:val="a"/>
    <w:rsid w:val="007C2B8E"/>
    <w:pPr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7C2B8E"/>
    <w:pPr>
      <w:autoSpaceDE w:val="0"/>
      <w:autoSpaceDN w:val="0"/>
    </w:pPr>
    <w:rPr>
      <w:sz w:val="20"/>
      <w:szCs w:val="20"/>
    </w:rPr>
  </w:style>
  <w:style w:type="character" w:styleId="a9">
    <w:name w:val="footnote reference"/>
    <w:uiPriority w:val="99"/>
    <w:rsid w:val="007C2B8E"/>
    <w:rPr>
      <w:vertAlign w:val="superscript"/>
    </w:rPr>
  </w:style>
  <w:style w:type="paragraph" w:styleId="27">
    <w:name w:val="Body Text Indent 2"/>
    <w:basedOn w:val="a"/>
    <w:link w:val="28"/>
    <w:rsid w:val="001C578A"/>
    <w:pPr>
      <w:spacing w:after="120" w:line="480" w:lineRule="auto"/>
      <w:ind w:left="283"/>
    </w:pPr>
  </w:style>
  <w:style w:type="table" w:styleId="aa">
    <w:name w:val="Table Grid"/>
    <w:basedOn w:val="a1"/>
    <w:rsid w:val="00A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FF53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535B"/>
  </w:style>
  <w:style w:type="paragraph" w:styleId="ae">
    <w:name w:val="Normal (Web)"/>
    <w:aliases w:val="Обычный (Web)"/>
    <w:basedOn w:val="a"/>
    <w:qFormat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rsid w:val="003C469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23287"/>
    <w:rPr>
      <w:b/>
      <w:bCs/>
      <w:i/>
      <w:iCs/>
      <w:sz w:val="26"/>
      <w:szCs w:val="26"/>
    </w:rPr>
  </w:style>
  <w:style w:type="character" w:customStyle="1" w:styleId="28">
    <w:name w:val="Основной текст с отступом 2 Знак"/>
    <w:link w:val="27"/>
    <w:rsid w:val="00A23287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rsid w:val="00A23287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23287"/>
    <w:rPr>
      <w:sz w:val="24"/>
      <w:szCs w:val="24"/>
    </w:rPr>
  </w:style>
  <w:style w:type="character" w:customStyle="1" w:styleId="af3">
    <w:name w:val="Основной текст Знак"/>
    <w:rsid w:val="00A23287"/>
    <w:rPr>
      <w:sz w:val="24"/>
      <w:szCs w:val="24"/>
    </w:rPr>
  </w:style>
  <w:style w:type="character" w:customStyle="1" w:styleId="14">
    <w:name w:val="Основной текст Знак1"/>
    <w:link w:val="a5"/>
    <w:rsid w:val="00A23287"/>
    <w:rPr>
      <w:sz w:val="24"/>
      <w:szCs w:val="24"/>
    </w:rPr>
  </w:style>
  <w:style w:type="paragraph" w:customStyle="1" w:styleId="af4">
    <w:name w:val="основной"/>
    <w:basedOn w:val="a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A23287"/>
  </w:style>
  <w:style w:type="paragraph" w:customStyle="1" w:styleId="29">
    <w:name w:val="Стиль2"/>
    <w:basedOn w:val="a"/>
    <w:rsid w:val="00A23287"/>
    <w:rPr>
      <w:rFonts w:cs="Courier New"/>
      <w:sz w:val="20"/>
      <w:szCs w:val="20"/>
      <w:lang w:eastAsia="ar-SA"/>
    </w:rPr>
  </w:style>
  <w:style w:type="character" w:customStyle="1" w:styleId="26">
    <w:name w:val="Основной текст 2 Знак"/>
    <w:link w:val="25"/>
    <w:rsid w:val="00A23287"/>
  </w:style>
  <w:style w:type="paragraph" w:styleId="33">
    <w:name w:val="List Bullet 3"/>
    <w:basedOn w:val="a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A23287"/>
    <w:pPr>
      <w:numPr>
        <w:numId w:val="8"/>
      </w:numPr>
    </w:pPr>
  </w:style>
  <w:style w:type="character" w:customStyle="1" w:styleId="31">
    <w:name w:val="Основной текст 3 Знак"/>
    <w:link w:val="30"/>
    <w:rsid w:val="00A23287"/>
    <w:rPr>
      <w:color w:val="800080"/>
      <w:sz w:val="24"/>
      <w:szCs w:val="24"/>
    </w:rPr>
  </w:style>
  <w:style w:type="paragraph" w:styleId="34">
    <w:name w:val="List 3"/>
    <w:basedOn w:val="a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af0">
    <w:name w:val="Текст выноски Знак"/>
    <w:link w:val="af"/>
    <w:semiHidden/>
    <w:rsid w:val="00A2328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A23287"/>
    <w:rPr>
      <w:sz w:val="24"/>
      <w:szCs w:val="24"/>
    </w:rPr>
  </w:style>
  <w:style w:type="paragraph" w:customStyle="1" w:styleId="af5">
    <w:name w:val="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A23287"/>
    <w:rPr>
      <w:rFonts w:ascii="Tahoma" w:hAnsi="Tahoma" w:cs="Tahoma"/>
      <w:shd w:val="clear" w:color="auto" w:fill="000080"/>
    </w:rPr>
  </w:style>
  <w:style w:type="paragraph" w:styleId="afb">
    <w:name w:val="header"/>
    <w:basedOn w:val="a"/>
    <w:link w:val="afc"/>
    <w:rsid w:val="00A2328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A23287"/>
    <w:rPr>
      <w:sz w:val="24"/>
      <w:szCs w:val="24"/>
    </w:rPr>
  </w:style>
  <w:style w:type="paragraph" w:customStyle="1" w:styleId="2d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3287"/>
    <w:rPr>
      <w:rFonts w:ascii="Courier New" w:hAnsi="Courier New" w:cs="Courier New"/>
    </w:rPr>
  </w:style>
  <w:style w:type="paragraph" w:customStyle="1" w:styleId="35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A23287"/>
    <w:rPr>
      <w:b/>
      <w:bCs/>
    </w:rPr>
  </w:style>
  <w:style w:type="character" w:styleId="afe">
    <w:name w:val="FollowedHyperlink"/>
    <w:uiPriority w:val="99"/>
    <w:unhideWhenUsed/>
    <w:rsid w:val="00A23287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816375"/>
    <w:pPr>
      <w:ind w:left="708"/>
    </w:pPr>
  </w:style>
  <w:style w:type="character" w:customStyle="1" w:styleId="10">
    <w:name w:val="Заголовок 1 Знак"/>
    <w:link w:val="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0018A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CDA1-B383-4B0E-94E6-838A2CC4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6528</Words>
  <Characters>37210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Anutka</cp:lastModifiedBy>
  <cp:revision>14</cp:revision>
  <cp:lastPrinted>2011-10-28T00:55:00Z</cp:lastPrinted>
  <dcterms:created xsi:type="dcterms:W3CDTF">2018-02-28T12:17:00Z</dcterms:created>
  <dcterms:modified xsi:type="dcterms:W3CDTF">2018-03-04T14:38:00Z</dcterms:modified>
</cp:coreProperties>
</file>